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2C7E6BD4" w:rsidR="00C26F79" w:rsidRPr="002632AA" w:rsidRDefault="001F0466" w:rsidP="00C26F79">
      <w:pPr>
        <w:tabs>
          <w:tab w:val="left" w:pos="1701"/>
          <w:tab w:val="right" w:pos="9639"/>
        </w:tabs>
        <w:spacing w:after="60"/>
        <w:rPr>
          <w:rFonts w:ascii="Arial" w:hAnsi="Arial"/>
          <w:b/>
          <w:sz w:val="24"/>
          <w:szCs w:val="24"/>
          <w:highlight w:val="yellow"/>
          <w:lang w:val="en-US" w:eastAsia="zh-CN"/>
        </w:rPr>
      </w:pPr>
      <w:r w:rsidRPr="001F0466">
        <w:rPr>
          <w:rFonts w:ascii="Arial" w:hAnsi="Arial"/>
          <w:b/>
          <w:sz w:val="24"/>
          <w:szCs w:val="24"/>
          <w:lang w:val="en-US" w:eastAsia="zh-CN"/>
        </w:rPr>
        <w:t>3GPP TSG RAN WG1 Ad-Hoc Meeting 1901</w:t>
      </w:r>
      <w:r w:rsidR="00C26F79" w:rsidRPr="002632AA">
        <w:rPr>
          <w:rFonts w:ascii="Arial" w:hAnsi="Arial"/>
          <w:b/>
          <w:sz w:val="24"/>
          <w:szCs w:val="24"/>
          <w:lang w:val="en-US" w:eastAsia="zh-CN"/>
        </w:rPr>
        <w:tab/>
      </w:r>
      <w:r w:rsidRPr="001F0466">
        <w:rPr>
          <w:rFonts w:ascii="Arial" w:hAnsi="Arial"/>
          <w:b/>
          <w:sz w:val="24"/>
          <w:szCs w:val="24"/>
          <w:lang w:val="en-US" w:eastAsia="zh-CN"/>
        </w:rPr>
        <w:t>R1-1900167</w:t>
      </w:r>
    </w:p>
    <w:p w14:paraId="26B5F1F9" w14:textId="627CACC8" w:rsidR="00C26F79" w:rsidRPr="002632AA" w:rsidRDefault="001F0466" w:rsidP="00C26F79">
      <w:pPr>
        <w:tabs>
          <w:tab w:val="left" w:pos="1701"/>
          <w:tab w:val="right" w:pos="9639"/>
        </w:tabs>
        <w:spacing w:after="240"/>
        <w:rPr>
          <w:rFonts w:ascii="Arial" w:hAnsi="Arial"/>
          <w:b/>
          <w:lang w:val="en-US" w:eastAsia="zh-CN"/>
        </w:rPr>
      </w:pPr>
      <w:r w:rsidRPr="001F0466">
        <w:rPr>
          <w:rFonts w:ascii="Arial" w:hAnsi="Arial"/>
          <w:b/>
          <w:sz w:val="24"/>
          <w:szCs w:val="24"/>
          <w:lang w:val="en-US" w:eastAsia="zh-CN"/>
        </w:rPr>
        <w:t>Taipei, Taiwan, 21st – 25th January 2019</w:t>
      </w:r>
    </w:p>
    <w:p w14:paraId="60A5317D" w14:textId="77777777" w:rsidR="00E90E49" w:rsidRPr="00C26F79" w:rsidRDefault="00E90E49" w:rsidP="00357380">
      <w:pPr>
        <w:pStyle w:val="3GPPHeader"/>
        <w:rPr>
          <w:lang w:val="en-US"/>
        </w:rPr>
      </w:pPr>
    </w:p>
    <w:p w14:paraId="3C6869D1" w14:textId="56C53FFE"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ED56CC">
        <w:rPr>
          <w:sz w:val="22"/>
          <w:szCs w:val="22"/>
          <w:lang w:val="en-US"/>
        </w:rPr>
        <w:t>2</w:t>
      </w:r>
      <w:r w:rsidR="00311702" w:rsidRPr="004E7E0C">
        <w:rPr>
          <w:sz w:val="22"/>
          <w:szCs w:val="22"/>
          <w:lang w:val="en-US"/>
        </w:rPr>
        <w:t>.</w:t>
      </w:r>
      <w:r w:rsidR="004D295C" w:rsidRPr="004E7E0C">
        <w:rPr>
          <w:sz w:val="22"/>
          <w:szCs w:val="22"/>
          <w:lang w:val="en-US"/>
        </w:rPr>
        <w:t>6</w:t>
      </w:r>
      <w:r w:rsidR="00ED56CC">
        <w:rPr>
          <w:sz w:val="22"/>
          <w:szCs w:val="22"/>
          <w:lang w:val="en-US"/>
        </w:rPr>
        <w:t>.</w:t>
      </w:r>
      <w:r w:rsidR="00361D37">
        <w:rPr>
          <w:sz w:val="22"/>
          <w:szCs w:val="22"/>
          <w:lang w:val="en-US"/>
        </w:rPr>
        <w:t>4</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18F5CD32" w:rsidR="00E90E49" w:rsidRPr="004E7E0C" w:rsidRDefault="003D3C45" w:rsidP="00361D37">
      <w:pPr>
        <w:pStyle w:val="3GPPHeader"/>
        <w:ind w:left="1710" w:hanging="1710"/>
        <w:rPr>
          <w:sz w:val="22"/>
          <w:szCs w:val="22"/>
        </w:rPr>
      </w:pPr>
      <w:r w:rsidRPr="004E7E0C">
        <w:rPr>
          <w:sz w:val="22"/>
          <w:szCs w:val="22"/>
        </w:rPr>
        <w:t>Title:</w:t>
      </w:r>
      <w:r w:rsidR="00E90E49" w:rsidRPr="004E7E0C">
        <w:rPr>
          <w:sz w:val="22"/>
          <w:szCs w:val="22"/>
        </w:rPr>
        <w:tab/>
      </w:r>
      <w:r w:rsidR="00361D37" w:rsidRPr="00361D37">
        <w:rPr>
          <w:sz w:val="22"/>
          <w:szCs w:val="22"/>
        </w:rPr>
        <w:t>Remaining Details on Evaluation Methodology and Simulation Assumptions for Rel-16 NR URLLC</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65711EE8" w14:textId="77777777" w:rsidR="001F0466" w:rsidRDefault="00C044A9" w:rsidP="00CE0424">
      <w:pPr>
        <w:pStyle w:val="BodyText"/>
      </w:pPr>
      <w:r>
        <w:t>In RAN1#</w:t>
      </w:r>
      <w:r w:rsidR="00C26F79">
        <w:t>94</w:t>
      </w:r>
      <w:r w:rsidR="00C043BC">
        <w:t>bis</w:t>
      </w:r>
      <w:r>
        <w:t xml:space="preserve">, </w:t>
      </w:r>
      <w:r w:rsidR="005D5EEC">
        <w:t xml:space="preserve">evaluation methodology and simulation assumptions were </w:t>
      </w:r>
      <w:r w:rsidR="00C043BC">
        <w:t xml:space="preserve">extensively </w:t>
      </w:r>
      <w:r w:rsidR="005D5EEC">
        <w:t>discussed for providing baseline performance of Rel-15 URLLC design</w:t>
      </w:r>
      <w:r w:rsidR="000C38D1">
        <w:t>.</w:t>
      </w:r>
      <w:r w:rsidR="00C043BC">
        <w:t xml:space="preserve"> </w:t>
      </w:r>
      <w:r w:rsidR="001F0466">
        <w:t>In RAN1#95, further a</w:t>
      </w:r>
      <w:r w:rsidR="00C043BC">
        <w:t xml:space="preserve">greements were reached </w:t>
      </w:r>
      <w:r w:rsidR="001F0466">
        <w:t xml:space="preserve">to add </w:t>
      </w:r>
      <w:proofErr w:type="gramStart"/>
      <w:r w:rsidR="001F0466">
        <w:t>a</w:t>
      </w:r>
      <w:proofErr w:type="gramEnd"/>
      <w:r w:rsidR="001F0466">
        <w:t xml:space="preserve"> </w:t>
      </w:r>
      <w:r w:rsidR="001F0466" w:rsidRPr="001F0466">
        <w:t xml:space="preserve">urban macro scenario </w:t>
      </w:r>
      <w:r w:rsidR="001F0466">
        <w:t>at carrier frequency of</w:t>
      </w:r>
      <w:r w:rsidR="001F0466" w:rsidRPr="001F0466">
        <w:t xml:space="preserve"> 700 MH</w:t>
      </w:r>
      <w:r w:rsidR="001F0466">
        <w:t xml:space="preserve">z, and to resolve several issues in simulation assumption. </w:t>
      </w:r>
    </w:p>
    <w:p w14:paraId="7C48702B" w14:textId="6AAAB5B7" w:rsidR="00477768" w:rsidRDefault="00C043BC" w:rsidP="00CE0424">
      <w:pPr>
        <w:pStyle w:val="BodyText"/>
      </w:pPr>
      <w:r>
        <w:t xml:space="preserve">In this contribution, we </w:t>
      </w:r>
      <w:r w:rsidR="00586B35">
        <w:t xml:space="preserve">further </w:t>
      </w:r>
      <w:r>
        <w:t>discuss the remaining issues of e</w:t>
      </w:r>
      <w:r w:rsidRPr="00C043BC">
        <w:t xml:space="preserve">valuation </w:t>
      </w:r>
      <w:r>
        <w:t>m</w:t>
      </w:r>
      <w:r w:rsidRPr="00C043BC">
        <w:t xml:space="preserve">ethodology and </w:t>
      </w:r>
      <w:r>
        <w:t>s</w:t>
      </w:r>
      <w:r w:rsidRPr="00C043BC">
        <w:t xml:space="preserve">imulation </w:t>
      </w:r>
      <w:r>
        <w:t>a</w:t>
      </w:r>
      <w:r w:rsidRPr="00C043BC">
        <w:t>ssumptions</w:t>
      </w:r>
      <w:r>
        <w:t>.</w:t>
      </w:r>
    </w:p>
    <w:p w14:paraId="5616E558" w14:textId="546FD3FA" w:rsidR="004D74DB" w:rsidRDefault="004D74DB" w:rsidP="00CE0424">
      <w:pPr>
        <w:pStyle w:val="BodyText"/>
      </w:pPr>
    </w:p>
    <w:p w14:paraId="020415C4" w14:textId="3BE66C2C" w:rsidR="004000E8" w:rsidRPr="00CE0424" w:rsidRDefault="00230D18" w:rsidP="00CE0424">
      <w:pPr>
        <w:pStyle w:val="Heading1"/>
      </w:pPr>
      <w:bookmarkStart w:id="0" w:name="_Ref178064866"/>
      <w:r>
        <w:t>2</w:t>
      </w:r>
      <w:r>
        <w:tab/>
      </w:r>
      <w:bookmarkEnd w:id="0"/>
      <w:r w:rsidR="00F935E2">
        <w:t>Transport Industry Use Case</w:t>
      </w:r>
      <w:r w:rsidR="005878D4">
        <w:t>s</w:t>
      </w:r>
      <w:bookmarkStart w:id="1" w:name="_GoBack"/>
      <w:bookmarkEnd w:id="1"/>
    </w:p>
    <w:p w14:paraId="76FE5879" w14:textId="01351FBE" w:rsidR="00F2113B" w:rsidRDefault="00C043BC" w:rsidP="00283A97">
      <w:pPr>
        <w:rPr>
          <w:rFonts w:ascii="Arial" w:hAnsi="Arial" w:cs="Arial"/>
        </w:rPr>
      </w:pPr>
      <w:r>
        <w:rPr>
          <w:rFonts w:ascii="Arial" w:hAnsi="Arial" w:cs="Arial"/>
        </w:rPr>
        <w:t>The following agreements were reached for the scenarios and requirements of URLLC.</w:t>
      </w:r>
    </w:p>
    <w:p w14:paraId="769AED24" w14:textId="77777777" w:rsidR="00C043BC" w:rsidRPr="00C043BC" w:rsidRDefault="00C043BC" w:rsidP="00C043BC">
      <w:pPr>
        <w:overflowPunct/>
        <w:autoSpaceDE/>
        <w:autoSpaceDN/>
        <w:adjustRightInd/>
        <w:spacing w:after="0"/>
        <w:ind w:left="720" w:hanging="720"/>
        <w:textAlignment w:val="auto"/>
        <w:rPr>
          <w:rFonts w:ascii="Times" w:eastAsia="Batang" w:hAnsi="Times"/>
          <w:szCs w:val="24"/>
          <w:lang w:eastAsia="x-none"/>
        </w:rPr>
      </w:pPr>
      <w:r w:rsidRPr="00C043BC">
        <w:rPr>
          <w:rFonts w:ascii="Times" w:eastAsia="Batang" w:hAnsi="Times"/>
          <w:szCs w:val="24"/>
          <w:highlight w:val="green"/>
          <w:lang w:eastAsia="x-none"/>
        </w:rPr>
        <w:t>Agreements</w:t>
      </w:r>
      <w:r w:rsidRPr="00C043BC">
        <w:rPr>
          <w:rFonts w:ascii="Times" w:eastAsia="Batang" w:hAnsi="Times"/>
          <w:szCs w:val="24"/>
          <w:lang w:eastAsia="x-none"/>
        </w:rPr>
        <w:t>:</w:t>
      </w:r>
    </w:p>
    <w:p w14:paraId="30887451" w14:textId="77777777" w:rsidR="00C043BC" w:rsidRPr="00C043BC" w:rsidRDefault="00C043BC" w:rsidP="00C043BC">
      <w:pPr>
        <w:numPr>
          <w:ilvl w:val="0"/>
          <w:numId w:val="36"/>
        </w:numPr>
        <w:overflowPunct/>
        <w:autoSpaceDE/>
        <w:autoSpaceDN/>
        <w:adjustRightInd/>
        <w:spacing w:beforeLines="50" w:before="120" w:afterLines="50" w:after="120" w:line="259" w:lineRule="auto"/>
        <w:textAlignment w:val="auto"/>
        <w:rPr>
          <w:rFonts w:ascii="Times" w:eastAsia="Batang" w:hAnsi="Times"/>
          <w:kern w:val="2"/>
          <w:szCs w:val="24"/>
          <w:lang w:eastAsia="zh-CN"/>
        </w:rPr>
      </w:pPr>
      <w:r w:rsidRPr="00C043BC">
        <w:rPr>
          <w:rFonts w:ascii="Times" w:eastAsia="SimSun" w:hAnsi="Times" w:hint="eastAsia"/>
          <w:kern w:val="2"/>
          <w:szCs w:val="24"/>
          <w:lang w:eastAsia="zh-CN"/>
        </w:rPr>
        <w:t xml:space="preserve">Take </w:t>
      </w:r>
      <w:r w:rsidRPr="00C043BC">
        <w:rPr>
          <w:rFonts w:ascii="Times" w:eastAsia="Batang" w:hAnsi="Times" w:hint="eastAsia"/>
          <w:kern w:val="2"/>
          <w:szCs w:val="24"/>
          <w:lang w:eastAsia="zh-CN"/>
        </w:rPr>
        <w:t>the following table</w:t>
      </w:r>
      <w:r w:rsidRPr="00C043BC">
        <w:rPr>
          <w:rFonts w:ascii="Times" w:eastAsia="SimSun" w:hAnsi="Times" w:hint="eastAsia"/>
          <w:kern w:val="2"/>
          <w:szCs w:val="24"/>
          <w:lang w:eastAsia="zh-CN"/>
        </w:rPr>
        <w:t xml:space="preserve"> as the </w:t>
      </w:r>
      <w:r w:rsidRPr="00C043BC">
        <w:rPr>
          <w:rFonts w:ascii="Times" w:eastAsia="SimSun" w:hAnsi="Times"/>
          <w:kern w:val="2"/>
          <w:szCs w:val="24"/>
          <w:lang w:eastAsia="zh-CN"/>
        </w:rPr>
        <w:t>table of representative use cases for selection</w:t>
      </w:r>
      <w:r w:rsidRPr="00C043BC">
        <w:rPr>
          <w:rFonts w:ascii="Times" w:eastAsia="SimSun" w:hAnsi="Times" w:hint="eastAsia"/>
          <w:kern w:val="2"/>
          <w:szCs w:val="24"/>
          <w:lang w:eastAsia="zh-CN"/>
        </w:rPr>
        <w:t xml:space="preserve"> for Rel-16 NR URLLC evaluation</w:t>
      </w:r>
      <w:r w:rsidRPr="00C043BC">
        <w:rPr>
          <w:rFonts w:ascii="Times" w:eastAsia="Batang" w:hAnsi="Times" w:hint="eastAsia"/>
          <w:kern w:val="2"/>
          <w:szCs w:val="24"/>
          <w:lang w:eastAsia="zh-CN"/>
        </w:rPr>
        <w: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gridCol w:w="1710"/>
      </w:tblGrid>
      <w:tr w:rsidR="00C043BC" w:rsidRPr="00C043BC" w14:paraId="2463F989" w14:textId="77777777" w:rsidTr="0030418B">
        <w:trPr>
          <w:jc w:val="center"/>
        </w:trPr>
        <w:tc>
          <w:tcPr>
            <w:tcW w:w="1906" w:type="dxa"/>
            <w:shd w:val="clear" w:color="auto" w:fill="F2F2F2"/>
          </w:tcPr>
          <w:p w14:paraId="7DE3132D"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en-GB"/>
              </w:rPr>
              <w:t>Use case</w:t>
            </w:r>
          </w:p>
          <w:p w14:paraId="0B6397B1"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zh-CN"/>
              </w:rPr>
              <w:t>(Clause #)</w:t>
            </w:r>
          </w:p>
        </w:tc>
        <w:tc>
          <w:tcPr>
            <w:tcW w:w="1149" w:type="dxa"/>
            <w:shd w:val="clear" w:color="auto" w:fill="F2F2F2"/>
          </w:tcPr>
          <w:p w14:paraId="06BF1BF9" w14:textId="77777777" w:rsidR="00C043BC" w:rsidRPr="00C043BC" w:rsidRDefault="00C043BC" w:rsidP="00C043BC">
            <w:pPr>
              <w:overflowPunct/>
              <w:autoSpaceDE/>
              <w:autoSpaceDN/>
              <w:adjustRightInd/>
              <w:spacing w:before="40" w:after="0"/>
              <w:textAlignment w:val="auto"/>
              <w:rPr>
                <w:rFonts w:eastAsia="MS Mincho"/>
                <w:lang w:val="en-US" w:eastAsia="en-GB"/>
              </w:rPr>
            </w:pPr>
            <w:r w:rsidRPr="00C043BC">
              <w:rPr>
                <w:rFonts w:eastAsia="MS Mincho"/>
                <w:lang w:val="en-US" w:eastAsia="en-GB"/>
              </w:rPr>
              <w:t>Reliability (%)</w:t>
            </w:r>
          </w:p>
        </w:tc>
        <w:tc>
          <w:tcPr>
            <w:tcW w:w="1710" w:type="dxa"/>
            <w:shd w:val="clear" w:color="auto" w:fill="F2F2F2"/>
            <w:vAlign w:val="center"/>
          </w:tcPr>
          <w:p w14:paraId="6CA0DB8C" w14:textId="77777777" w:rsidR="00C043BC" w:rsidRPr="00C043BC" w:rsidRDefault="00C043BC" w:rsidP="00C043BC">
            <w:pPr>
              <w:overflowPunct/>
              <w:autoSpaceDE/>
              <w:autoSpaceDN/>
              <w:adjustRightInd/>
              <w:spacing w:before="40" w:after="0"/>
              <w:textAlignment w:val="auto"/>
              <w:rPr>
                <w:rFonts w:eastAsia="MS Mincho"/>
                <w:lang w:val="en-US" w:eastAsia="en-GB"/>
              </w:rPr>
            </w:pPr>
            <w:r w:rsidRPr="00C043BC">
              <w:rPr>
                <w:rFonts w:eastAsia="MS Mincho"/>
                <w:lang w:val="en-US" w:eastAsia="zh-CN"/>
              </w:rPr>
              <w:t>L</w:t>
            </w:r>
            <w:r w:rsidRPr="00C043BC">
              <w:rPr>
                <w:rFonts w:eastAsia="MS Mincho"/>
                <w:lang w:val="en-US" w:eastAsia="en-GB"/>
              </w:rPr>
              <w:t>atency (</w:t>
            </w:r>
            <w:proofErr w:type="spellStart"/>
            <w:r w:rsidRPr="00C043BC">
              <w:rPr>
                <w:rFonts w:eastAsia="MS Mincho"/>
                <w:lang w:val="en-US" w:eastAsia="en-GB"/>
              </w:rPr>
              <w:t>ms</w:t>
            </w:r>
            <w:proofErr w:type="spellEnd"/>
            <w:r w:rsidRPr="00C043BC">
              <w:rPr>
                <w:rFonts w:eastAsia="MS Mincho"/>
                <w:lang w:val="en-US" w:eastAsia="en-GB"/>
              </w:rPr>
              <w:t>)</w:t>
            </w:r>
          </w:p>
        </w:tc>
        <w:tc>
          <w:tcPr>
            <w:tcW w:w="2790" w:type="dxa"/>
            <w:shd w:val="clear" w:color="auto" w:fill="F2F2F2"/>
          </w:tcPr>
          <w:p w14:paraId="72137D9F" w14:textId="77777777" w:rsidR="00C043BC" w:rsidRPr="00C043BC" w:rsidRDefault="00C043BC" w:rsidP="00C043BC">
            <w:pPr>
              <w:overflowPunct/>
              <w:autoSpaceDE/>
              <w:autoSpaceDN/>
              <w:adjustRightInd/>
              <w:spacing w:before="40" w:after="0"/>
              <w:textAlignment w:val="auto"/>
              <w:rPr>
                <w:rFonts w:eastAsia="MS Mincho"/>
                <w:lang w:val="en-US" w:eastAsia="zh-CN"/>
              </w:rPr>
            </w:pPr>
            <w:bookmarkStart w:id="2" w:name="_Hlk528931773"/>
            <w:r w:rsidRPr="00C043BC">
              <w:rPr>
                <w:rFonts w:eastAsia="MS Mincho"/>
                <w:lang w:val="en-US" w:eastAsia="en-GB"/>
              </w:rPr>
              <w:t xml:space="preserve">Data packet </w:t>
            </w:r>
            <w:proofErr w:type="gramStart"/>
            <w:r w:rsidRPr="00C043BC">
              <w:rPr>
                <w:rFonts w:eastAsia="MS Mincho"/>
                <w:lang w:val="en-US" w:eastAsia="en-GB"/>
              </w:rPr>
              <w:t>size</w:t>
            </w:r>
            <w:bookmarkEnd w:id="2"/>
            <w:r w:rsidRPr="00C043BC">
              <w:rPr>
                <w:rFonts w:eastAsia="DengXian" w:hint="eastAsia"/>
                <w:lang w:val="en-US" w:eastAsia="zh-CN"/>
              </w:rPr>
              <w:t xml:space="preserve"> </w:t>
            </w:r>
            <w:r w:rsidRPr="00C043BC">
              <w:rPr>
                <w:rFonts w:eastAsia="DengXian"/>
                <w:lang w:val="en-US" w:eastAsia="zh-CN"/>
              </w:rPr>
              <w:t xml:space="preserve"> </w:t>
            </w:r>
            <w:r w:rsidRPr="00C043BC">
              <w:rPr>
                <w:rFonts w:eastAsia="MS Mincho"/>
                <w:lang w:val="en-US" w:eastAsia="zh-CN"/>
              </w:rPr>
              <w:t>and</w:t>
            </w:r>
            <w:proofErr w:type="gramEnd"/>
            <w:r w:rsidRPr="00C043BC">
              <w:rPr>
                <w:rFonts w:eastAsia="MS Mincho"/>
                <w:lang w:val="en-US" w:eastAsia="zh-CN"/>
              </w:rPr>
              <w:t xml:space="preserve"> traffic model</w:t>
            </w:r>
          </w:p>
        </w:tc>
        <w:tc>
          <w:tcPr>
            <w:tcW w:w="1710" w:type="dxa"/>
            <w:shd w:val="clear" w:color="auto" w:fill="F2F2F2"/>
          </w:tcPr>
          <w:p w14:paraId="70C72F06"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zh-CN"/>
              </w:rPr>
              <w:t xml:space="preserve">Description </w:t>
            </w:r>
          </w:p>
        </w:tc>
      </w:tr>
      <w:tr w:rsidR="00C043BC" w:rsidRPr="00C043BC" w14:paraId="41CF1885" w14:textId="77777777" w:rsidTr="0030418B">
        <w:trPr>
          <w:trHeight w:val="178"/>
          <w:jc w:val="center"/>
        </w:trPr>
        <w:tc>
          <w:tcPr>
            <w:tcW w:w="1906" w:type="dxa"/>
            <w:vMerge w:val="restart"/>
          </w:tcPr>
          <w:p w14:paraId="2A68B617" w14:textId="77777777" w:rsidR="00C043BC" w:rsidRPr="00C043BC" w:rsidRDefault="00C043BC" w:rsidP="00C043BC">
            <w:pPr>
              <w:overflowPunct/>
              <w:autoSpaceDE/>
              <w:autoSpaceDN/>
              <w:adjustRightInd/>
              <w:spacing w:before="40" w:after="0"/>
              <w:textAlignment w:val="auto"/>
              <w:rPr>
                <w:rFonts w:eastAsia="MS Mincho"/>
                <w:b/>
                <w:lang w:val="en-US" w:eastAsia="zh-CN"/>
              </w:rPr>
            </w:pPr>
            <w:r w:rsidRPr="00C043BC">
              <w:rPr>
                <w:rFonts w:eastAsia="MS Mincho"/>
                <w:b/>
                <w:lang w:val="en-US" w:eastAsia="zh-CN"/>
              </w:rPr>
              <w:t>Power distribution</w:t>
            </w:r>
          </w:p>
          <w:p w14:paraId="0E1E6879" w14:textId="77777777" w:rsidR="00C043BC" w:rsidRPr="00C043BC" w:rsidRDefault="00C043BC" w:rsidP="00C043BC">
            <w:pPr>
              <w:overflowPunct/>
              <w:autoSpaceDE/>
              <w:autoSpaceDN/>
              <w:adjustRightInd/>
              <w:spacing w:before="40" w:after="0"/>
              <w:textAlignment w:val="auto"/>
              <w:rPr>
                <w:rFonts w:eastAsia="MS Mincho"/>
                <w:b/>
                <w:lang w:val="en-US" w:eastAsia="zh-CN"/>
              </w:rPr>
            </w:pPr>
            <w:r w:rsidRPr="00C043BC">
              <w:rPr>
                <w:rFonts w:eastAsia="MS Mincho"/>
                <w:lang w:val="en-US" w:eastAsia="zh-CN"/>
              </w:rPr>
              <w:t>(22.804:5.6.4 &amp;5.6.6)</w:t>
            </w:r>
          </w:p>
        </w:tc>
        <w:tc>
          <w:tcPr>
            <w:tcW w:w="1149" w:type="dxa"/>
          </w:tcPr>
          <w:p w14:paraId="3F9AB4D0"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en-GB"/>
              </w:rPr>
              <w:t>99</w:t>
            </w:r>
            <w:r w:rsidRPr="00C043BC">
              <w:rPr>
                <w:rFonts w:eastAsia="MS Mincho"/>
                <w:lang w:val="en-US" w:eastAsia="zh-CN"/>
              </w:rPr>
              <w:t>.</w:t>
            </w:r>
            <w:r w:rsidRPr="00C043BC">
              <w:rPr>
                <w:rFonts w:eastAsia="MS Mincho"/>
                <w:lang w:val="en-US" w:eastAsia="en-GB"/>
              </w:rPr>
              <w:t>9999</w:t>
            </w:r>
          </w:p>
        </w:tc>
        <w:tc>
          <w:tcPr>
            <w:tcW w:w="1710" w:type="dxa"/>
          </w:tcPr>
          <w:p w14:paraId="2D1754A6"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MS Mincho"/>
                <w:lang w:val="en-US" w:eastAsia="zh-CN"/>
              </w:rPr>
              <w:t>5(end to end latency)</w:t>
            </w:r>
          </w:p>
          <w:p w14:paraId="731729E9"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hint="eastAsia"/>
                <w:lang w:val="en-US" w:eastAsia="zh-CN"/>
              </w:rPr>
              <w:t xml:space="preserve">Note: </w:t>
            </w:r>
            <w:r w:rsidRPr="00C043BC">
              <w:rPr>
                <w:rFonts w:eastAsia="DengXian"/>
                <w:lang w:val="en-US" w:eastAsia="zh-CN"/>
              </w:rPr>
              <w:t>2</w:t>
            </w:r>
            <w:r w:rsidRPr="00C043BC">
              <w:rPr>
                <w:rFonts w:eastAsia="DengXian" w:hint="eastAsia"/>
                <w:lang w:val="en-US" w:eastAsia="zh-CN"/>
              </w:rPr>
              <w:t>-3</w:t>
            </w:r>
            <w:r w:rsidRPr="00C043BC">
              <w:rPr>
                <w:rFonts w:eastAsia="DengXian"/>
                <w:lang w:val="en-US" w:eastAsia="zh-CN"/>
              </w:rPr>
              <w:t xml:space="preserve"> </w:t>
            </w:r>
            <w:proofErr w:type="spellStart"/>
            <w:r w:rsidRPr="00C043BC">
              <w:rPr>
                <w:rFonts w:eastAsia="DengXian" w:hint="eastAsia"/>
                <w:lang w:val="en-US" w:eastAsia="zh-CN"/>
              </w:rPr>
              <w:t>ms</w:t>
            </w:r>
            <w:proofErr w:type="spellEnd"/>
            <w:r w:rsidRPr="00C043BC">
              <w:rPr>
                <w:rFonts w:eastAsia="DengXian" w:hint="eastAsia"/>
                <w:lang w:val="en-US" w:eastAsia="zh-CN"/>
              </w:rPr>
              <w:t xml:space="preserve"> air interface latency </w:t>
            </w:r>
          </w:p>
        </w:tc>
        <w:tc>
          <w:tcPr>
            <w:tcW w:w="2790" w:type="dxa"/>
          </w:tcPr>
          <w:p w14:paraId="5AAFC608"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lang w:val="en-US" w:eastAsia="zh-CN"/>
              </w:rPr>
              <w:t>DL &amp; UL:</w:t>
            </w:r>
          </w:p>
          <w:p w14:paraId="244CFA73" w14:textId="77777777" w:rsidR="00C043BC" w:rsidRPr="00C043BC" w:rsidRDefault="00C043BC" w:rsidP="00C043BC">
            <w:pPr>
              <w:overflowPunct/>
              <w:autoSpaceDE/>
              <w:autoSpaceDN/>
              <w:adjustRightInd/>
              <w:spacing w:before="40" w:after="0"/>
              <w:textAlignment w:val="auto"/>
              <w:rPr>
                <w:rFonts w:eastAsia="DengXian"/>
                <w:lang w:val="en-US" w:eastAsia="zh-CN"/>
              </w:rPr>
            </w:pPr>
            <w:bookmarkStart w:id="3" w:name="_Hlk528931696"/>
            <w:r w:rsidRPr="00C043BC">
              <w:rPr>
                <w:rFonts w:eastAsia="DengXian"/>
                <w:lang w:val="en-US" w:eastAsia="zh-CN"/>
              </w:rPr>
              <w:t>1</w:t>
            </w:r>
            <w:r w:rsidRPr="00C043BC">
              <w:rPr>
                <w:rFonts w:eastAsia="DengXian" w:hint="eastAsia"/>
                <w:lang w:val="en-US" w:eastAsia="zh-CN"/>
              </w:rPr>
              <w:t>00</w:t>
            </w:r>
            <w:r w:rsidRPr="00C043BC">
              <w:rPr>
                <w:rFonts w:eastAsia="MS Mincho"/>
                <w:lang w:val="en-US" w:eastAsia="zh-CN"/>
              </w:rPr>
              <w:t xml:space="preserve"> bytes </w:t>
            </w:r>
          </w:p>
          <w:p w14:paraId="3830C394"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zh-CN"/>
              </w:rPr>
              <w:t>ftp model 3 with arrival interval 100</w:t>
            </w:r>
            <w:r w:rsidRPr="00C043BC">
              <w:rPr>
                <w:rFonts w:eastAsia="MS Mincho"/>
                <w:color w:val="FF0000"/>
                <w:lang w:val="en-US" w:eastAsia="zh-CN"/>
              </w:rPr>
              <w:t xml:space="preserve"> </w:t>
            </w:r>
            <w:proofErr w:type="spellStart"/>
            <w:r w:rsidRPr="00C043BC">
              <w:rPr>
                <w:rFonts w:eastAsia="MS Mincho"/>
                <w:lang w:val="en-US" w:eastAsia="zh-CN"/>
              </w:rPr>
              <w:t>ms</w:t>
            </w:r>
            <w:bookmarkEnd w:id="3"/>
            <w:proofErr w:type="spellEnd"/>
          </w:p>
        </w:tc>
        <w:tc>
          <w:tcPr>
            <w:tcW w:w="1710" w:type="dxa"/>
          </w:tcPr>
          <w:p w14:paraId="41CBC847"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en-GB"/>
              </w:rPr>
              <w:t>Power distribution grid fault and outage management</w:t>
            </w:r>
            <w:r w:rsidRPr="00C043BC">
              <w:rPr>
                <w:rFonts w:eastAsia="MS Mincho"/>
                <w:lang w:val="en-US" w:eastAsia="zh-CN"/>
              </w:rPr>
              <w:t xml:space="preserve"> </w:t>
            </w:r>
          </w:p>
        </w:tc>
      </w:tr>
      <w:tr w:rsidR="00C043BC" w:rsidRPr="00C043BC" w14:paraId="5568A835" w14:textId="77777777" w:rsidTr="0030418B">
        <w:trPr>
          <w:trHeight w:val="178"/>
          <w:jc w:val="center"/>
        </w:trPr>
        <w:tc>
          <w:tcPr>
            <w:tcW w:w="1906" w:type="dxa"/>
            <w:vMerge/>
          </w:tcPr>
          <w:p w14:paraId="40EC8028" w14:textId="77777777" w:rsidR="00C043BC" w:rsidRPr="00C043BC" w:rsidRDefault="00C043BC" w:rsidP="00C043BC">
            <w:pPr>
              <w:overflowPunct/>
              <w:autoSpaceDE/>
              <w:autoSpaceDN/>
              <w:adjustRightInd/>
              <w:spacing w:before="40" w:after="0"/>
              <w:textAlignment w:val="auto"/>
              <w:rPr>
                <w:rFonts w:eastAsia="MS Mincho"/>
                <w:b/>
                <w:lang w:val="en-US" w:eastAsia="zh-CN"/>
              </w:rPr>
            </w:pPr>
          </w:p>
        </w:tc>
        <w:tc>
          <w:tcPr>
            <w:tcW w:w="1149" w:type="dxa"/>
          </w:tcPr>
          <w:p w14:paraId="4BFD5034"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en-GB"/>
              </w:rPr>
              <w:t>99.999</w:t>
            </w:r>
            <w:r w:rsidRPr="00C043BC">
              <w:rPr>
                <w:rFonts w:eastAsia="MS Mincho"/>
                <w:lang w:val="en-US" w:eastAsia="zh-CN"/>
              </w:rPr>
              <w:t xml:space="preserve"> </w:t>
            </w:r>
          </w:p>
        </w:tc>
        <w:tc>
          <w:tcPr>
            <w:tcW w:w="1710" w:type="dxa"/>
          </w:tcPr>
          <w:p w14:paraId="4FFAB448"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MS Mincho"/>
                <w:lang w:val="en-US" w:eastAsia="zh-CN"/>
              </w:rPr>
              <w:t>15(end to end latency)</w:t>
            </w:r>
          </w:p>
          <w:p w14:paraId="5FE2FC61"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hint="eastAsia"/>
                <w:lang w:val="en-US" w:eastAsia="zh-CN"/>
              </w:rPr>
              <w:t xml:space="preserve">Note: 6-7 </w:t>
            </w:r>
            <w:proofErr w:type="spellStart"/>
            <w:r w:rsidRPr="00C043BC">
              <w:rPr>
                <w:rFonts w:eastAsia="DengXian" w:hint="eastAsia"/>
                <w:lang w:val="en-US" w:eastAsia="zh-CN"/>
              </w:rPr>
              <w:t>ms</w:t>
            </w:r>
            <w:proofErr w:type="spellEnd"/>
            <w:r w:rsidRPr="00C043BC">
              <w:rPr>
                <w:rFonts w:eastAsia="DengXian" w:hint="eastAsia"/>
                <w:lang w:val="en-US" w:eastAsia="zh-CN"/>
              </w:rPr>
              <w:t xml:space="preserve"> air interface latency</w:t>
            </w:r>
          </w:p>
        </w:tc>
        <w:tc>
          <w:tcPr>
            <w:tcW w:w="2790" w:type="dxa"/>
          </w:tcPr>
          <w:p w14:paraId="21F9075B"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lang w:val="en-US" w:eastAsia="zh-CN"/>
              </w:rPr>
              <w:t>DL &amp; UL:</w:t>
            </w:r>
          </w:p>
          <w:p w14:paraId="699BFA09"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zh-CN"/>
              </w:rPr>
              <w:t xml:space="preserve">250 bytes  </w:t>
            </w:r>
          </w:p>
          <w:p w14:paraId="1FD40C27"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MS Mincho"/>
                <w:lang w:val="en-US" w:eastAsia="zh-CN"/>
              </w:rPr>
              <w:t xml:space="preserve">Periodic and deterministic with arrival interval 0.833 </w:t>
            </w:r>
            <w:proofErr w:type="spellStart"/>
            <w:r w:rsidRPr="00C043BC">
              <w:rPr>
                <w:rFonts w:eastAsia="MS Mincho"/>
                <w:lang w:val="en-US" w:eastAsia="zh-CN"/>
              </w:rPr>
              <w:t>ms</w:t>
            </w:r>
            <w:proofErr w:type="spellEnd"/>
          </w:p>
          <w:p w14:paraId="24E308B0"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hint="eastAsia"/>
                <w:lang w:val="en-US" w:eastAsia="zh-CN"/>
              </w:rPr>
              <w:t xml:space="preserve">Random offset between UEs </w:t>
            </w:r>
          </w:p>
        </w:tc>
        <w:tc>
          <w:tcPr>
            <w:tcW w:w="1710" w:type="dxa"/>
          </w:tcPr>
          <w:p w14:paraId="34D11D95"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en-GB"/>
              </w:rPr>
              <w:t>Differential protection</w:t>
            </w:r>
          </w:p>
        </w:tc>
      </w:tr>
      <w:tr w:rsidR="00C043BC" w:rsidRPr="00C043BC" w14:paraId="72B873F7" w14:textId="77777777" w:rsidTr="0030418B">
        <w:trPr>
          <w:jc w:val="center"/>
        </w:trPr>
        <w:tc>
          <w:tcPr>
            <w:tcW w:w="1906" w:type="dxa"/>
          </w:tcPr>
          <w:p w14:paraId="2B09D33F" w14:textId="77777777" w:rsidR="00C043BC" w:rsidRPr="00C043BC" w:rsidRDefault="00C043BC" w:rsidP="00C043BC">
            <w:pPr>
              <w:overflowPunct/>
              <w:autoSpaceDE/>
              <w:autoSpaceDN/>
              <w:adjustRightInd/>
              <w:spacing w:before="40" w:after="0"/>
              <w:textAlignment w:val="auto"/>
              <w:rPr>
                <w:rFonts w:eastAsia="MS Mincho"/>
                <w:b/>
                <w:lang w:val="en-US" w:eastAsia="zh-CN"/>
              </w:rPr>
            </w:pPr>
            <w:r w:rsidRPr="00C043BC">
              <w:rPr>
                <w:rFonts w:eastAsia="MS Mincho"/>
                <w:b/>
                <w:lang w:val="en-US" w:eastAsia="zh-CN"/>
              </w:rPr>
              <w:t>Factory automation</w:t>
            </w:r>
          </w:p>
          <w:p w14:paraId="32F9D122" w14:textId="77777777" w:rsidR="00C043BC" w:rsidRPr="00C043BC" w:rsidRDefault="00C043BC" w:rsidP="00C043BC">
            <w:pPr>
              <w:overflowPunct/>
              <w:autoSpaceDE/>
              <w:autoSpaceDN/>
              <w:adjustRightInd/>
              <w:spacing w:before="40" w:after="0"/>
              <w:textAlignment w:val="auto"/>
              <w:rPr>
                <w:rFonts w:eastAsia="DengXian"/>
                <w:b/>
                <w:lang w:val="en-US" w:eastAsia="zh-CN"/>
              </w:rPr>
            </w:pPr>
          </w:p>
        </w:tc>
        <w:tc>
          <w:tcPr>
            <w:tcW w:w="1149" w:type="dxa"/>
          </w:tcPr>
          <w:p w14:paraId="34D8D680" w14:textId="77777777" w:rsidR="00C043BC" w:rsidRPr="00C043BC" w:rsidRDefault="00C043BC" w:rsidP="00C043BC">
            <w:pPr>
              <w:overflowPunct/>
              <w:autoSpaceDE/>
              <w:autoSpaceDN/>
              <w:adjustRightInd/>
              <w:spacing w:before="40" w:after="0"/>
              <w:textAlignment w:val="auto"/>
              <w:rPr>
                <w:rFonts w:eastAsia="MS Mincho"/>
                <w:lang w:val="en-US" w:eastAsia="en-GB"/>
              </w:rPr>
            </w:pPr>
            <w:r w:rsidRPr="00C043BC">
              <w:rPr>
                <w:rFonts w:eastAsia="MS Mincho"/>
                <w:lang w:val="en-US" w:eastAsia="en-GB"/>
              </w:rPr>
              <w:t>99</w:t>
            </w:r>
            <w:r w:rsidRPr="00C043BC">
              <w:rPr>
                <w:rFonts w:eastAsia="MS Mincho"/>
                <w:lang w:val="en-US" w:eastAsia="zh-CN"/>
              </w:rPr>
              <w:t>.</w:t>
            </w:r>
            <w:r w:rsidRPr="00C043BC">
              <w:rPr>
                <w:rFonts w:eastAsia="MS Mincho"/>
                <w:lang w:val="en-US" w:eastAsia="en-GB"/>
              </w:rPr>
              <w:t>9999</w:t>
            </w:r>
          </w:p>
        </w:tc>
        <w:tc>
          <w:tcPr>
            <w:tcW w:w="1710" w:type="dxa"/>
          </w:tcPr>
          <w:p w14:paraId="7DA9BB79"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MS Mincho"/>
                <w:lang w:val="en-US" w:eastAsia="zh-CN"/>
              </w:rPr>
              <w:t>2(end to end latency)</w:t>
            </w:r>
          </w:p>
          <w:p w14:paraId="7389FC07" w14:textId="77777777" w:rsidR="00C043BC" w:rsidRPr="00C043BC" w:rsidRDefault="00C043BC" w:rsidP="00C043BC">
            <w:pPr>
              <w:overflowPunct/>
              <w:autoSpaceDE/>
              <w:autoSpaceDN/>
              <w:adjustRightInd/>
              <w:spacing w:before="40" w:after="0"/>
              <w:textAlignment w:val="auto"/>
              <w:rPr>
                <w:rFonts w:eastAsia="DengXian"/>
                <w:lang w:val="en-US" w:eastAsia="zh-CN"/>
              </w:rPr>
            </w:pPr>
          </w:p>
          <w:p w14:paraId="0F96881D"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DengXian" w:hint="eastAsia"/>
                <w:lang w:val="en-US" w:eastAsia="zh-CN"/>
              </w:rPr>
              <w:t xml:space="preserve">Note: 1 </w:t>
            </w:r>
            <w:proofErr w:type="spellStart"/>
            <w:r w:rsidRPr="00C043BC">
              <w:rPr>
                <w:rFonts w:eastAsia="DengXian" w:hint="eastAsia"/>
                <w:lang w:val="en-US" w:eastAsia="zh-CN"/>
              </w:rPr>
              <w:t>ms</w:t>
            </w:r>
            <w:proofErr w:type="spellEnd"/>
            <w:r w:rsidRPr="00C043BC">
              <w:rPr>
                <w:rFonts w:eastAsia="DengXian" w:hint="eastAsia"/>
                <w:lang w:val="en-US" w:eastAsia="zh-CN"/>
              </w:rPr>
              <w:t xml:space="preserve"> air interface latency </w:t>
            </w:r>
          </w:p>
        </w:tc>
        <w:tc>
          <w:tcPr>
            <w:tcW w:w="2790" w:type="dxa"/>
          </w:tcPr>
          <w:p w14:paraId="1CF085D9"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lang w:val="en-US" w:eastAsia="zh-CN"/>
              </w:rPr>
              <w:t>DL &amp; UL:</w:t>
            </w:r>
          </w:p>
          <w:p w14:paraId="524B89FB"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hint="eastAsia"/>
                <w:color w:val="000000"/>
                <w:lang w:val="en-US" w:eastAsia="zh-CN"/>
              </w:rPr>
              <w:t>32</w:t>
            </w:r>
            <w:r w:rsidRPr="00C043BC">
              <w:rPr>
                <w:rFonts w:eastAsia="DengXian" w:hint="eastAsia"/>
                <w:color w:val="FF0000"/>
                <w:lang w:val="en-US" w:eastAsia="zh-CN"/>
              </w:rPr>
              <w:t xml:space="preserve"> </w:t>
            </w:r>
            <w:r w:rsidRPr="00C043BC">
              <w:rPr>
                <w:rFonts w:eastAsia="MS Mincho"/>
                <w:lang w:val="en-US" w:eastAsia="zh-CN"/>
              </w:rPr>
              <w:t>byte</w:t>
            </w:r>
            <w:r w:rsidRPr="00C043BC">
              <w:rPr>
                <w:rFonts w:eastAsia="DengXian" w:hint="eastAsia"/>
                <w:lang w:val="en-US" w:eastAsia="zh-CN"/>
              </w:rPr>
              <w:t>s</w:t>
            </w:r>
          </w:p>
          <w:p w14:paraId="36F94C35"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lang w:val="en-US" w:eastAsia="zh-CN"/>
              </w:rPr>
              <w:t>Periodic deterministic traffic model</w:t>
            </w:r>
            <w:r w:rsidRPr="00C043BC">
              <w:rPr>
                <w:rFonts w:eastAsia="DengXian" w:hint="eastAsia"/>
                <w:lang w:val="en-US" w:eastAsia="zh-CN"/>
              </w:rPr>
              <w:t xml:space="preserve"> with data arrival interval 2 </w:t>
            </w:r>
            <w:proofErr w:type="spellStart"/>
            <w:r w:rsidRPr="00C043BC">
              <w:rPr>
                <w:rFonts w:eastAsia="DengXian" w:hint="eastAsia"/>
                <w:lang w:val="en-US" w:eastAsia="zh-CN"/>
              </w:rPr>
              <w:t>ms</w:t>
            </w:r>
            <w:proofErr w:type="spellEnd"/>
          </w:p>
        </w:tc>
        <w:tc>
          <w:tcPr>
            <w:tcW w:w="1710" w:type="dxa"/>
          </w:tcPr>
          <w:p w14:paraId="14ED67EC" w14:textId="77777777" w:rsidR="00C043BC" w:rsidRPr="00C043BC" w:rsidRDefault="00C043BC" w:rsidP="00C043BC">
            <w:pPr>
              <w:overflowPunct/>
              <w:autoSpaceDE/>
              <w:autoSpaceDN/>
              <w:adjustRightInd/>
              <w:spacing w:before="40" w:after="0"/>
              <w:textAlignment w:val="auto"/>
              <w:rPr>
                <w:rFonts w:eastAsia="MS Mincho"/>
                <w:highlight w:val="green"/>
                <w:lang w:val="en-US" w:eastAsia="zh-CN"/>
              </w:rPr>
            </w:pPr>
            <w:r w:rsidRPr="00C043BC">
              <w:rPr>
                <w:rFonts w:eastAsia="MS Mincho"/>
                <w:lang w:val="en-US" w:eastAsia="en-GB"/>
              </w:rPr>
              <w:t>Motion control</w:t>
            </w:r>
          </w:p>
        </w:tc>
      </w:tr>
      <w:tr w:rsidR="00C043BC" w:rsidRPr="00C043BC" w14:paraId="07CE9C5E" w14:textId="77777777" w:rsidTr="0030418B">
        <w:trPr>
          <w:jc w:val="center"/>
        </w:trPr>
        <w:tc>
          <w:tcPr>
            <w:tcW w:w="1906" w:type="dxa"/>
          </w:tcPr>
          <w:p w14:paraId="2945C384" w14:textId="77777777" w:rsidR="00C043BC" w:rsidRPr="00C043BC" w:rsidRDefault="00C043BC" w:rsidP="00C043BC">
            <w:pPr>
              <w:overflowPunct/>
              <w:autoSpaceDE/>
              <w:autoSpaceDN/>
              <w:adjustRightInd/>
              <w:spacing w:before="40" w:after="0"/>
              <w:textAlignment w:val="auto"/>
              <w:rPr>
                <w:rFonts w:eastAsia="MS Mincho"/>
                <w:b/>
                <w:sz w:val="18"/>
                <w:szCs w:val="24"/>
                <w:lang w:val="en-US" w:eastAsia="en-GB"/>
              </w:rPr>
            </w:pPr>
            <w:r w:rsidRPr="00C043BC">
              <w:rPr>
                <w:rFonts w:eastAsia="MS Mincho"/>
                <w:b/>
                <w:sz w:val="18"/>
                <w:szCs w:val="24"/>
                <w:lang w:val="en-US" w:eastAsia="en-GB"/>
              </w:rPr>
              <w:t>Transport Industry</w:t>
            </w:r>
          </w:p>
          <w:p w14:paraId="746A714C" w14:textId="77777777" w:rsidR="00C043BC" w:rsidRPr="00C043BC" w:rsidRDefault="00C043BC" w:rsidP="00C043BC">
            <w:pPr>
              <w:overflowPunct/>
              <w:autoSpaceDE/>
              <w:autoSpaceDN/>
              <w:adjustRightInd/>
              <w:spacing w:before="40" w:after="0"/>
              <w:textAlignment w:val="auto"/>
              <w:rPr>
                <w:rFonts w:eastAsia="MS Mincho"/>
                <w:b/>
                <w:sz w:val="18"/>
                <w:szCs w:val="24"/>
                <w:lang w:val="en-US" w:eastAsia="en-GB"/>
              </w:rPr>
            </w:pPr>
            <w:r w:rsidRPr="00C043BC">
              <w:rPr>
                <w:rFonts w:eastAsia="MS Mincho"/>
                <w:b/>
                <w:sz w:val="18"/>
                <w:szCs w:val="24"/>
                <w:lang w:val="en-US" w:eastAsia="en-GB"/>
              </w:rPr>
              <w:t>(22.186: 5.5)</w:t>
            </w:r>
          </w:p>
        </w:tc>
        <w:tc>
          <w:tcPr>
            <w:tcW w:w="1149" w:type="dxa"/>
          </w:tcPr>
          <w:p w14:paraId="3289625A" w14:textId="77777777" w:rsidR="00C043BC" w:rsidRPr="00C043BC" w:rsidRDefault="00C043BC" w:rsidP="00C043BC">
            <w:pPr>
              <w:overflowPunct/>
              <w:autoSpaceDE/>
              <w:autoSpaceDN/>
              <w:adjustRightInd/>
              <w:spacing w:before="40" w:after="0"/>
              <w:textAlignment w:val="auto"/>
              <w:rPr>
                <w:rFonts w:eastAsia="DengXian"/>
                <w:lang w:val="en-US" w:eastAsia="en-GB"/>
              </w:rPr>
            </w:pPr>
            <w:r w:rsidRPr="00C043BC">
              <w:rPr>
                <w:rFonts w:eastAsia="MS Mincho"/>
                <w:lang w:val="en-US" w:eastAsia="en-GB"/>
              </w:rPr>
              <w:t>99.999</w:t>
            </w:r>
          </w:p>
        </w:tc>
        <w:tc>
          <w:tcPr>
            <w:tcW w:w="1710" w:type="dxa"/>
          </w:tcPr>
          <w:p w14:paraId="5B8EE658" w14:textId="77777777" w:rsidR="00C043BC" w:rsidRPr="00C043BC" w:rsidRDefault="00C043BC" w:rsidP="00C043BC">
            <w:pPr>
              <w:overflowPunct/>
              <w:autoSpaceDE/>
              <w:autoSpaceDN/>
              <w:adjustRightInd/>
              <w:spacing w:before="40" w:after="0"/>
              <w:textAlignment w:val="auto"/>
              <w:rPr>
                <w:rFonts w:eastAsia="DengXian"/>
                <w:lang w:val="en-US" w:eastAsia="en-GB"/>
              </w:rPr>
            </w:pPr>
            <w:r w:rsidRPr="00C043BC">
              <w:rPr>
                <w:rFonts w:eastAsia="MS Mincho"/>
                <w:lang w:val="en-US" w:eastAsia="en-GB"/>
              </w:rPr>
              <w:t>5 (end to end latency)</w:t>
            </w:r>
          </w:p>
          <w:p w14:paraId="14279B08" w14:textId="77777777" w:rsidR="00C043BC" w:rsidRPr="00C043BC" w:rsidRDefault="00C043BC" w:rsidP="00C043BC">
            <w:pPr>
              <w:overflowPunct/>
              <w:autoSpaceDE/>
              <w:autoSpaceDN/>
              <w:adjustRightInd/>
              <w:spacing w:before="40" w:after="0"/>
              <w:textAlignment w:val="auto"/>
              <w:rPr>
                <w:rFonts w:eastAsia="DengXian"/>
                <w:lang w:val="en-US" w:eastAsia="en-GB"/>
              </w:rPr>
            </w:pPr>
          </w:p>
          <w:p w14:paraId="4E734C4F" w14:textId="77777777" w:rsidR="00C043BC" w:rsidRPr="00C043BC" w:rsidRDefault="00C043BC" w:rsidP="00C043BC">
            <w:pPr>
              <w:overflowPunct/>
              <w:autoSpaceDE/>
              <w:autoSpaceDN/>
              <w:adjustRightInd/>
              <w:spacing w:before="40" w:after="0"/>
              <w:textAlignment w:val="auto"/>
              <w:rPr>
                <w:rFonts w:eastAsia="DengXian"/>
                <w:lang w:val="en-US" w:eastAsia="en-GB"/>
              </w:rPr>
            </w:pPr>
            <w:r w:rsidRPr="00C043BC">
              <w:rPr>
                <w:rFonts w:eastAsia="DengXian"/>
                <w:lang w:val="en-US" w:eastAsia="en-GB"/>
              </w:rPr>
              <w:t xml:space="preserve">Note: 3ms air interface latency </w:t>
            </w:r>
          </w:p>
        </w:tc>
        <w:tc>
          <w:tcPr>
            <w:tcW w:w="2790" w:type="dxa"/>
          </w:tcPr>
          <w:p w14:paraId="38435AB3" w14:textId="77777777" w:rsidR="00C043BC" w:rsidRPr="00C043BC" w:rsidRDefault="00C043BC" w:rsidP="00C043BC">
            <w:pPr>
              <w:overflowPunct/>
              <w:autoSpaceDE/>
              <w:autoSpaceDN/>
              <w:adjustRightInd/>
              <w:spacing w:before="40" w:after="0"/>
              <w:textAlignment w:val="auto"/>
              <w:rPr>
                <w:rFonts w:eastAsia="MS Mincho"/>
                <w:bCs/>
                <w:u w:val="single"/>
                <w:lang w:eastAsia="en-GB"/>
              </w:rPr>
            </w:pPr>
            <w:r w:rsidRPr="00C043BC">
              <w:rPr>
                <w:rFonts w:eastAsia="MS Mincho"/>
                <w:bCs/>
                <w:u w:val="single"/>
                <w:lang w:eastAsia="en-GB"/>
              </w:rPr>
              <w:t xml:space="preserve">For UL: </w:t>
            </w:r>
          </w:p>
          <w:p w14:paraId="0AFB635E" w14:textId="77777777" w:rsidR="00C043BC" w:rsidRPr="00C043BC" w:rsidRDefault="00C043BC" w:rsidP="00C043BC">
            <w:pPr>
              <w:overflowPunct/>
              <w:autoSpaceDE/>
              <w:autoSpaceDN/>
              <w:adjustRightInd/>
              <w:spacing w:before="40" w:after="0"/>
              <w:textAlignment w:val="auto"/>
              <w:rPr>
                <w:rFonts w:eastAsia="MS Mincho"/>
                <w:bCs/>
                <w:lang w:eastAsia="en-GB"/>
              </w:rPr>
            </w:pPr>
            <w:r w:rsidRPr="00C043BC">
              <w:rPr>
                <w:rFonts w:eastAsia="MS Mincho"/>
                <w:bCs/>
                <w:lang w:eastAsia="en-GB"/>
              </w:rPr>
              <w:t xml:space="preserve">2.5 </w:t>
            </w:r>
            <w:proofErr w:type="spellStart"/>
            <w:r w:rsidRPr="00C043BC">
              <w:rPr>
                <w:rFonts w:eastAsia="MS Mincho"/>
                <w:bCs/>
                <w:lang w:eastAsia="en-GB"/>
              </w:rPr>
              <w:t>Mpbs</w:t>
            </w:r>
            <w:proofErr w:type="spellEnd"/>
            <w:r w:rsidRPr="00C043BC">
              <w:rPr>
                <w:rFonts w:eastAsia="MS Mincho"/>
                <w:bCs/>
                <w:lang w:eastAsia="en-GB"/>
              </w:rPr>
              <w:t>; Packet size 5220 bytes</w:t>
            </w:r>
          </w:p>
          <w:p w14:paraId="691FB48F" w14:textId="77777777" w:rsidR="00C043BC" w:rsidRPr="00C043BC" w:rsidRDefault="00C043BC" w:rsidP="00C043BC">
            <w:pPr>
              <w:overflowPunct/>
              <w:autoSpaceDE/>
              <w:autoSpaceDN/>
              <w:adjustRightInd/>
              <w:spacing w:before="40" w:after="0"/>
              <w:textAlignment w:val="auto"/>
              <w:rPr>
                <w:rFonts w:eastAsia="MS Mincho"/>
                <w:bCs/>
                <w:u w:val="single"/>
                <w:lang w:eastAsia="en-GB"/>
              </w:rPr>
            </w:pPr>
            <w:r w:rsidRPr="00C043BC">
              <w:rPr>
                <w:rFonts w:eastAsia="MS Mincho"/>
                <w:bCs/>
                <w:u w:val="single"/>
                <w:lang w:eastAsia="en-GB"/>
              </w:rPr>
              <w:t xml:space="preserve">For DL: </w:t>
            </w:r>
          </w:p>
          <w:p w14:paraId="005EC09F" w14:textId="77777777" w:rsidR="00C043BC" w:rsidRPr="00C043BC" w:rsidRDefault="00C043BC" w:rsidP="00C043BC">
            <w:pPr>
              <w:overflowPunct/>
              <w:autoSpaceDE/>
              <w:autoSpaceDN/>
              <w:adjustRightInd/>
              <w:spacing w:before="40" w:after="0"/>
              <w:textAlignment w:val="auto"/>
              <w:rPr>
                <w:rFonts w:eastAsia="MS Mincho"/>
                <w:bCs/>
                <w:lang w:eastAsia="en-GB"/>
              </w:rPr>
            </w:pPr>
            <w:r w:rsidRPr="00C043BC">
              <w:rPr>
                <w:rFonts w:eastAsia="MS Mincho"/>
                <w:bCs/>
                <w:lang w:eastAsia="en-GB"/>
              </w:rPr>
              <w:t>1Mbps; Packet size 2083 bytes</w:t>
            </w:r>
          </w:p>
          <w:p w14:paraId="4E10521A" w14:textId="77777777" w:rsidR="00C043BC" w:rsidRPr="00C043BC" w:rsidRDefault="00C043BC" w:rsidP="00C043BC">
            <w:pPr>
              <w:overflowPunct/>
              <w:autoSpaceDE/>
              <w:autoSpaceDN/>
              <w:adjustRightInd/>
              <w:spacing w:before="40" w:after="0"/>
              <w:textAlignment w:val="auto"/>
              <w:rPr>
                <w:rFonts w:eastAsia="MS Mincho"/>
                <w:bCs/>
                <w:lang w:eastAsia="en-GB"/>
              </w:rPr>
            </w:pPr>
            <w:r w:rsidRPr="00C043BC">
              <w:rPr>
                <w:rFonts w:eastAsia="MS Mincho"/>
                <w:bCs/>
                <w:lang w:eastAsia="en-GB"/>
              </w:rPr>
              <w:lastRenderedPageBreak/>
              <w:t>Note: Data arrival rate 60 packets per second for periodic traffic model</w:t>
            </w:r>
          </w:p>
        </w:tc>
        <w:tc>
          <w:tcPr>
            <w:tcW w:w="1710" w:type="dxa"/>
          </w:tcPr>
          <w:p w14:paraId="632A8E14" w14:textId="77777777" w:rsidR="00C043BC" w:rsidRPr="00C043BC" w:rsidRDefault="00C043BC" w:rsidP="00C043BC">
            <w:pPr>
              <w:overflowPunct/>
              <w:autoSpaceDE/>
              <w:autoSpaceDN/>
              <w:adjustRightInd/>
              <w:spacing w:before="40" w:after="0"/>
              <w:textAlignment w:val="auto"/>
              <w:rPr>
                <w:rFonts w:eastAsia="MS Mincho"/>
                <w:lang w:val="en-US" w:eastAsia="en-GB"/>
              </w:rPr>
            </w:pPr>
            <w:r w:rsidRPr="00C043BC">
              <w:rPr>
                <w:rFonts w:eastAsia="MS Mincho"/>
                <w:lang w:val="en-US" w:eastAsia="en-GB"/>
              </w:rPr>
              <w:lastRenderedPageBreak/>
              <w:t xml:space="preserve">Remote driving </w:t>
            </w:r>
          </w:p>
          <w:p w14:paraId="72998D4C" w14:textId="77777777" w:rsidR="00C043BC" w:rsidRPr="00C043BC" w:rsidRDefault="00C043BC" w:rsidP="00C043BC">
            <w:pPr>
              <w:overflowPunct/>
              <w:autoSpaceDE/>
              <w:autoSpaceDN/>
              <w:adjustRightInd/>
              <w:spacing w:before="40" w:after="0"/>
              <w:textAlignment w:val="auto"/>
              <w:rPr>
                <w:rFonts w:eastAsia="MS Mincho"/>
                <w:lang w:val="en-US" w:eastAsia="en-GB"/>
              </w:rPr>
            </w:pPr>
          </w:p>
        </w:tc>
      </w:tr>
      <w:tr w:rsidR="00C043BC" w:rsidRPr="00C043BC" w14:paraId="3BB9317B" w14:textId="77777777" w:rsidTr="0030418B">
        <w:trPr>
          <w:jc w:val="center"/>
        </w:trPr>
        <w:tc>
          <w:tcPr>
            <w:tcW w:w="1906" w:type="dxa"/>
          </w:tcPr>
          <w:p w14:paraId="1C516A16" w14:textId="77777777" w:rsidR="00C043BC" w:rsidRPr="00C043BC" w:rsidRDefault="00C043BC" w:rsidP="00C043BC">
            <w:pPr>
              <w:overflowPunct/>
              <w:autoSpaceDE/>
              <w:autoSpaceDN/>
              <w:adjustRightInd/>
              <w:spacing w:before="40" w:after="0"/>
              <w:textAlignment w:val="auto"/>
              <w:rPr>
                <w:rFonts w:eastAsia="MS Mincho"/>
                <w:b/>
                <w:sz w:val="18"/>
                <w:szCs w:val="24"/>
                <w:lang w:val="en-US" w:eastAsia="en-GB"/>
              </w:rPr>
            </w:pPr>
            <w:r w:rsidRPr="00C043BC">
              <w:rPr>
                <w:rFonts w:eastAsia="MS Mincho"/>
                <w:b/>
                <w:sz w:val="18"/>
                <w:szCs w:val="24"/>
                <w:lang w:val="en-US" w:eastAsia="en-GB"/>
              </w:rPr>
              <w:t>Transport Industry</w:t>
            </w:r>
          </w:p>
          <w:p w14:paraId="7A5FA0B6" w14:textId="77777777" w:rsidR="00C043BC" w:rsidRPr="00C043BC" w:rsidRDefault="00C043BC" w:rsidP="00C043BC">
            <w:pPr>
              <w:overflowPunct/>
              <w:autoSpaceDE/>
              <w:autoSpaceDN/>
              <w:adjustRightInd/>
              <w:spacing w:before="40" w:after="0"/>
              <w:textAlignment w:val="auto"/>
              <w:rPr>
                <w:rFonts w:eastAsia="MS Mincho"/>
                <w:b/>
                <w:sz w:val="18"/>
                <w:szCs w:val="24"/>
                <w:lang w:val="en-US" w:eastAsia="en-GB"/>
              </w:rPr>
            </w:pPr>
            <w:r w:rsidRPr="00C043BC">
              <w:rPr>
                <w:rFonts w:eastAsia="MS Mincho"/>
                <w:b/>
                <w:sz w:val="18"/>
                <w:szCs w:val="24"/>
                <w:lang w:val="en-US" w:eastAsia="en-GB"/>
              </w:rPr>
              <w:t>(2</w:t>
            </w:r>
            <w:r w:rsidRPr="00C043BC">
              <w:rPr>
                <w:rFonts w:eastAsia="DengXian"/>
                <w:b/>
                <w:sz w:val="18"/>
                <w:szCs w:val="24"/>
                <w:lang w:val="en-US" w:eastAsia="en-GB"/>
              </w:rPr>
              <w:t>3</w:t>
            </w:r>
            <w:r w:rsidRPr="00C043BC">
              <w:rPr>
                <w:rFonts w:eastAsia="MS Mincho"/>
                <w:b/>
                <w:sz w:val="18"/>
                <w:szCs w:val="24"/>
                <w:lang w:val="en-US" w:eastAsia="en-GB"/>
              </w:rPr>
              <w:t>.</w:t>
            </w:r>
            <w:r w:rsidRPr="00C043BC">
              <w:rPr>
                <w:rFonts w:eastAsia="DengXian"/>
                <w:b/>
                <w:sz w:val="18"/>
                <w:szCs w:val="24"/>
                <w:lang w:val="en-US" w:eastAsia="en-GB"/>
              </w:rPr>
              <w:t>501, 22.261</w:t>
            </w:r>
            <w:r w:rsidRPr="00C043BC">
              <w:rPr>
                <w:rFonts w:eastAsia="MS Mincho"/>
                <w:b/>
                <w:sz w:val="18"/>
                <w:szCs w:val="24"/>
                <w:lang w:val="en-US" w:eastAsia="en-GB"/>
              </w:rPr>
              <w:t>)</w:t>
            </w:r>
          </w:p>
        </w:tc>
        <w:tc>
          <w:tcPr>
            <w:tcW w:w="1149" w:type="dxa"/>
          </w:tcPr>
          <w:p w14:paraId="41A55456" w14:textId="77777777" w:rsidR="00C043BC" w:rsidRPr="00C043BC" w:rsidRDefault="00C043BC" w:rsidP="00C043BC">
            <w:pPr>
              <w:overflowPunct/>
              <w:autoSpaceDE/>
              <w:autoSpaceDN/>
              <w:adjustRightInd/>
              <w:spacing w:before="40" w:after="0"/>
              <w:textAlignment w:val="auto"/>
              <w:rPr>
                <w:rFonts w:eastAsia="MS Mincho"/>
                <w:lang w:val="en-US" w:eastAsia="en-GB"/>
              </w:rPr>
            </w:pPr>
            <w:r w:rsidRPr="00C043BC">
              <w:rPr>
                <w:rFonts w:eastAsia="MS Mincho"/>
                <w:lang w:val="en-US" w:eastAsia="en-GB"/>
              </w:rPr>
              <w:t>99.999</w:t>
            </w:r>
          </w:p>
        </w:tc>
        <w:tc>
          <w:tcPr>
            <w:tcW w:w="1710" w:type="dxa"/>
          </w:tcPr>
          <w:p w14:paraId="7EA14892" w14:textId="77777777" w:rsidR="00C043BC" w:rsidRPr="00C043BC" w:rsidRDefault="00C043BC" w:rsidP="00C043BC">
            <w:pPr>
              <w:overflowPunct/>
              <w:autoSpaceDE/>
              <w:autoSpaceDN/>
              <w:adjustRightInd/>
              <w:spacing w:before="40" w:after="0"/>
              <w:textAlignment w:val="auto"/>
              <w:rPr>
                <w:rFonts w:eastAsia="DengXian"/>
                <w:lang w:val="en-US" w:eastAsia="en-GB"/>
              </w:rPr>
            </w:pPr>
            <w:r w:rsidRPr="00C043BC">
              <w:rPr>
                <w:rFonts w:eastAsia="DengXian"/>
                <w:lang w:val="en-US" w:eastAsia="en-GB"/>
              </w:rPr>
              <w:t>10</w:t>
            </w:r>
            <w:r w:rsidRPr="00C043BC">
              <w:rPr>
                <w:rFonts w:eastAsia="MS Mincho"/>
                <w:lang w:val="en-US" w:eastAsia="en-GB"/>
              </w:rPr>
              <w:t>(end to end latency)</w:t>
            </w:r>
          </w:p>
          <w:p w14:paraId="0C6A075F" w14:textId="77777777" w:rsidR="00C043BC" w:rsidRPr="00C043BC" w:rsidRDefault="00C043BC" w:rsidP="00C043BC">
            <w:pPr>
              <w:overflowPunct/>
              <w:autoSpaceDE/>
              <w:autoSpaceDN/>
              <w:adjustRightInd/>
              <w:spacing w:before="40" w:after="0"/>
              <w:textAlignment w:val="auto"/>
              <w:rPr>
                <w:rFonts w:eastAsia="DengXian"/>
                <w:lang w:val="en-US" w:eastAsia="en-GB"/>
              </w:rPr>
            </w:pPr>
            <w:r w:rsidRPr="00C043BC">
              <w:rPr>
                <w:rFonts w:eastAsia="DengXian"/>
                <w:lang w:val="en-US" w:eastAsia="en-GB"/>
              </w:rPr>
              <w:t>Note: 7ms air interface latency</w:t>
            </w:r>
          </w:p>
        </w:tc>
        <w:tc>
          <w:tcPr>
            <w:tcW w:w="2790" w:type="dxa"/>
          </w:tcPr>
          <w:p w14:paraId="5AA98494" w14:textId="77777777" w:rsidR="00C043BC" w:rsidRPr="00C043BC" w:rsidRDefault="00C043BC" w:rsidP="00C043BC">
            <w:pPr>
              <w:overflowPunct/>
              <w:autoSpaceDE/>
              <w:autoSpaceDN/>
              <w:adjustRightInd/>
              <w:spacing w:before="40" w:after="0"/>
              <w:textAlignment w:val="auto"/>
              <w:rPr>
                <w:rFonts w:eastAsia="MS Mincho"/>
                <w:bCs/>
                <w:u w:val="single"/>
                <w:lang w:eastAsia="en-GB"/>
              </w:rPr>
            </w:pPr>
            <w:r w:rsidRPr="00C043BC">
              <w:rPr>
                <w:rFonts w:eastAsia="MS Mincho"/>
                <w:bCs/>
                <w:u w:val="single"/>
                <w:lang w:eastAsia="en-GB"/>
              </w:rPr>
              <w:t xml:space="preserve">UL&amp;DL: </w:t>
            </w:r>
          </w:p>
          <w:p w14:paraId="344FFD08" w14:textId="77777777" w:rsidR="00C043BC" w:rsidRPr="00C043BC" w:rsidRDefault="00C043BC" w:rsidP="00C043BC">
            <w:pPr>
              <w:overflowPunct/>
              <w:autoSpaceDE/>
              <w:autoSpaceDN/>
              <w:adjustRightInd/>
              <w:spacing w:before="40" w:after="0"/>
              <w:textAlignment w:val="auto"/>
              <w:rPr>
                <w:rFonts w:eastAsia="MS Mincho"/>
                <w:bCs/>
                <w:lang w:eastAsia="en-GB"/>
              </w:rPr>
            </w:pPr>
            <w:r w:rsidRPr="00C043BC">
              <w:rPr>
                <w:rFonts w:eastAsia="MS Mincho"/>
                <w:bCs/>
                <w:lang w:eastAsia="en-GB"/>
              </w:rPr>
              <w:t xml:space="preserve">1.1 Mbps, Packet size 1370 bytes </w:t>
            </w:r>
          </w:p>
          <w:p w14:paraId="7BAAD885" w14:textId="77777777" w:rsidR="00C043BC" w:rsidRPr="00C043BC" w:rsidRDefault="00C043BC" w:rsidP="00C043BC">
            <w:pPr>
              <w:overflowPunct/>
              <w:autoSpaceDE/>
              <w:autoSpaceDN/>
              <w:adjustRightInd/>
              <w:spacing w:before="40" w:after="0"/>
              <w:textAlignment w:val="auto"/>
              <w:rPr>
                <w:rFonts w:eastAsia="MS Mincho"/>
                <w:bCs/>
                <w:lang w:eastAsia="en-GB"/>
              </w:rPr>
            </w:pPr>
            <w:r w:rsidRPr="00C043BC">
              <w:rPr>
                <w:rFonts w:eastAsia="MS Mincho"/>
                <w:bCs/>
                <w:lang w:eastAsia="en-GB"/>
              </w:rPr>
              <w:t>Note: Data arrival rate 100 packets per second for periodic traffic model</w:t>
            </w:r>
          </w:p>
        </w:tc>
        <w:tc>
          <w:tcPr>
            <w:tcW w:w="1710" w:type="dxa"/>
          </w:tcPr>
          <w:p w14:paraId="6441647E" w14:textId="77777777" w:rsidR="00C043BC" w:rsidRPr="00C043BC" w:rsidRDefault="00C043BC" w:rsidP="00C043BC">
            <w:pPr>
              <w:overflowPunct/>
              <w:autoSpaceDE/>
              <w:autoSpaceDN/>
              <w:adjustRightInd/>
              <w:spacing w:before="40" w:after="0"/>
              <w:textAlignment w:val="auto"/>
              <w:rPr>
                <w:rFonts w:eastAsia="MS Mincho"/>
                <w:lang w:eastAsia="en-GB"/>
              </w:rPr>
            </w:pPr>
            <w:r w:rsidRPr="00C043BC">
              <w:rPr>
                <w:rFonts w:eastAsia="MS Mincho"/>
                <w:bCs/>
                <w:lang w:eastAsia="en-GB"/>
              </w:rPr>
              <w:t>Intelligent transport system (ITS)</w:t>
            </w:r>
          </w:p>
        </w:tc>
      </w:tr>
      <w:tr w:rsidR="00C043BC" w:rsidRPr="00C043BC" w14:paraId="3C3DE002" w14:textId="77777777" w:rsidTr="0030418B">
        <w:trPr>
          <w:jc w:val="center"/>
        </w:trPr>
        <w:tc>
          <w:tcPr>
            <w:tcW w:w="1906" w:type="dxa"/>
            <w:vMerge w:val="restart"/>
          </w:tcPr>
          <w:p w14:paraId="4AAC1140" w14:textId="77777777" w:rsidR="00C043BC" w:rsidRPr="00C043BC" w:rsidRDefault="00C043BC" w:rsidP="00C043BC">
            <w:pPr>
              <w:overflowPunct/>
              <w:autoSpaceDE/>
              <w:autoSpaceDN/>
              <w:adjustRightInd/>
              <w:spacing w:before="40" w:after="0"/>
              <w:textAlignment w:val="auto"/>
              <w:rPr>
                <w:rFonts w:eastAsia="DengXian"/>
                <w:b/>
                <w:lang w:val="en-US" w:eastAsia="zh-CN"/>
              </w:rPr>
            </w:pPr>
            <w:r w:rsidRPr="00C043BC">
              <w:rPr>
                <w:rFonts w:eastAsia="DengXian"/>
                <w:b/>
                <w:lang w:val="en-US" w:eastAsia="zh-CN"/>
              </w:rPr>
              <w:t xml:space="preserve">Rel-15 enabled </w:t>
            </w:r>
            <w:r w:rsidRPr="00C043BC">
              <w:rPr>
                <w:rFonts w:eastAsia="MS Mincho"/>
                <w:b/>
                <w:lang w:val="en-US" w:eastAsia="zh-CN"/>
              </w:rPr>
              <w:t>use case</w:t>
            </w:r>
            <w:r w:rsidRPr="00C043BC">
              <w:rPr>
                <w:rFonts w:eastAsia="DengXian" w:hint="eastAsia"/>
                <w:b/>
                <w:lang w:val="en-US" w:eastAsia="zh-CN"/>
              </w:rPr>
              <w:t xml:space="preserve"> (e.g. AR/VR) </w:t>
            </w:r>
            <w:r w:rsidRPr="00C043BC">
              <w:rPr>
                <w:rFonts w:eastAsia="DengXian"/>
                <w:b/>
                <w:lang w:val="en-US" w:eastAsia="zh-CN"/>
              </w:rPr>
              <w:t xml:space="preserve"> </w:t>
            </w:r>
          </w:p>
        </w:tc>
        <w:tc>
          <w:tcPr>
            <w:tcW w:w="1149" w:type="dxa"/>
          </w:tcPr>
          <w:p w14:paraId="461EAEB9"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en-GB"/>
              </w:rPr>
              <w:t>99.999</w:t>
            </w:r>
            <w:r w:rsidRPr="00C043BC">
              <w:rPr>
                <w:rFonts w:eastAsia="MS Mincho"/>
                <w:lang w:val="en-US" w:eastAsia="zh-CN"/>
              </w:rPr>
              <w:t xml:space="preserve"> </w:t>
            </w:r>
          </w:p>
        </w:tc>
        <w:tc>
          <w:tcPr>
            <w:tcW w:w="1710" w:type="dxa"/>
          </w:tcPr>
          <w:p w14:paraId="2221CD52"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MS Mincho"/>
                <w:lang w:val="en-US" w:eastAsia="zh-CN"/>
              </w:rPr>
              <w:t>1ms (air interface delay)</w:t>
            </w:r>
            <w:r w:rsidRPr="00C043BC">
              <w:rPr>
                <w:rFonts w:eastAsia="DengXian" w:hint="eastAsia"/>
                <w:lang w:val="en-US" w:eastAsia="zh-CN"/>
              </w:rPr>
              <w:t xml:space="preserve"> for 32</w:t>
            </w:r>
            <w:r w:rsidRPr="00C043BC">
              <w:rPr>
                <w:rFonts w:eastAsia="DengXian"/>
                <w:lang w:val="en-US" w:eastAsia="zh-CN"/>
              </w:rPr>
              <w:t xml:space="preserve"> bytes</w:t>
            </w:r>
          </w:p>
          <w:p w14:paraId="05CE7BAA"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hint="eastAsia"/>
                <w:lang w:val="en-US" w:eastAsia="zh-CN"/>
              </w:rPr>
              <w:t xml:space="preserve">1 </w:t>
            </w:r>
            <w:proofErr w:type="spellStart"/>
            <w:r w:rsidRPr="00C043BC">
              <w:rPr>
                <w:rFonts w:eastAsia="DengXian" w:hint="eastAsia"/>
                <w:lang w:val="en-US" w:eastAsia="zh-CN"/>
              </w:rPr>
              <w:t>ms</w:t>
            </w:r>
            <w:proofErr w:type="spellEnd"/>
            <w:r w:rsidRPr="00C043BC">
              <w:rPr>
                <w:rFonts w:eastAsia="DengXian"/>
                <w:lang w:val="en-US" w:eastAsia="zh-CN"/>
              </w:rPr>
              <w:t xml:space="preserve"> and</w:t>
            </w:r>
            <w:r w:rsidRPr="00C043BC">
              <w:rPr>
                <w:rFonts w:eastAsia="DengXian" w:hint="eastAsia"/>
                <w:lang w:val="en-US" w:eastAsia="zh-CN"/>
              </w:rPr>
              <w:t xml:space="preserve"> 4 </w:t>
            </w:r>
            <w:proofErr w:type="spellStart"/>
            <w:r w:rsidRPr="00C043BC">
              <w:rPr>
                <w:rFonts w:eastAsia="DengXian" w:hint="eastAsia"/>
                <w:lang w:val="en-US" w:eastAsia="zh-CN"/>
              </w:rPr>
              <w:t>ms</w:t>
            </w:r>
            <w:proofErr w:type="spellEnd"/>
            <w:r w:rsidRPr="00C043BC">
              <w:rPr>
                <w:rFonts w:eastAsia="DengXian" w:hint="eastAsia"/>
                <w:lang w:val="en-US" w:eastAsia="zh-CN"/>
              </w:rPr>
              <w:t xml:space="preserve"> </w:t>
            </w:r>
            <w:r w:rsidRPr="00C043BC">
              <w:rPr>
                <w:rFonts w:eastAsia="MS Mincho"/>
                <w:lang w:val="en-US" w:eastAsia="zh-CN"/>
              </w:rPr>
              <w:t>(air interface delay)</w:t>
            </w:r>
            <w:r w:rsidRPr="00C043BC">
              <w:rPr>
                <w:rFonts w:eastAsia="DengXian" w:hint="eastAsia"/>
                <w:lang w:val="en-US" w:eastAsia="zh-CN"/>
              </w:rPr>
              <w:t xml:space="preserve"> for 200 bytes </w:t>
            </w:r>
          </w:p>
        </w:tc>
        <w:tc>
          <w:tcPr>
            <w:tcW w:w="2790" w:type="dxa"/>
          </w:tcPr>
          <w:p w14:paraId="5D6AD710"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lang w:val="en-US" w:eastAsia="zh-CN"/>
              </w:rPr>
              <w:t>DL &amp; UL:</w:t>
            </w:r>
          </w:p>
          <w:p w14:paraId="66C96464"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MS Mincho"/>
                <w:lang w:val="en-US" w:eastAsia="en-GB"/>
              </w:rPr>
              <w:t>32 and 2</w:t>
            </w:r>
            <w:r w:rsidRPr="00C043BC">
              <w:rPr>
                <w:rFonts w:eastAsia="DengXian" w:hint="eastAsia"/>
                <w:lang w:val="en-US" w:eastAsia="zh-CN"/>
              </w:rPr>
              <w:t>00</w:t>
            </w:r>
            <w:r w:rsidRPr="00C043BC">
              <w:rPr>
                <w:rFonts w:eastAsia="MS Mincho"/>
                <w:lang w:val="en-US" w:eastAsia="zh-CN"/>
              </w:rPr>
              <w:t xml:space="preserve"> bytes</w:t>
            </w:r>
            <w:r w:rsidRPr="00C043BC">
              <w:rPr>
                <w:rFonts w:eastAsia="DengXian" w:hint="eastAsia"/>
                <w:lang w:val="en-US" w:eastAsia="zh-CN"/>
              </w:rPr>
              <w:t xml:space="preserve"> </w:t>
            </w:r>
          </w:p>
          <w:p w14:paraId="571D3987" w14:textId="77777777" w:rsidR="00C043BC" w:rsidRPr="00C043BC" w:rsidRDefault="00C043BC" w:rsidP="00C043BC">
            <w:pPr>
              <w:overflowPunct/>
              <w:autoSpaceDE/>
              <w:autoSpaceDN/>
              <w:adjustRightInd/>
              <w:spacing w:before="40" w:after="0"/>
              <w:textAlignment w:val="auto"/>
              <w:rPr>
                <w:rFonts w:eastAsia="MS Mincho"/>
                <w:lang w:val="en-US" w:eastAsia="zh-CN"/>
              </w:rPr>
            </w:pPr>
          </w:p>
          <w:p w14:paraId="1734CAC9"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MS Mincho"/>
                <w:lang w:val="en-US" w:eastAsia="zh-CN"/>
              </w:rPr>
              <w:t>FTP model 3 or periodic with different arrival rates</w:t>
            </w:r>
          </w:p>
        </w:tc>
        <w:tc>
          <w:tcPr>
            <w:tcW w:w="1710" w:type="dxa"/>
          </w:tcPr>
          <w:p w14:paraId="5F543338" w14:textId="77777777" w:rsidR="00C043BC" w:rsidRPr="00C043BC" w:rsidRDefault="00C043BC" w:rsidP="00C043BC">
            <w:pPr>
              <w:overflowPunct/>
              <w:autoSpaceDE/>
              <w:autoSpaceDN/>
              <w:adjustRightInd/>
              <w:spacing w:before="40" w:after="0"/>
              <w:textAlignment w:val="auto"/>
              <w:rPr>
                <w:rFonts w:eastAsia="MS Mincho"/>
                <w:highlight w:val="green"/>
                <w:lang w:val="en-US" w:eastAsia="zh-CN"/>
              </w:rPr>
            </w:pPr>
          </w:p>
        </w:tc>
      </w:tr>
      <w:tr w:rsidR="00C043BC" w:rsidRPr="00C043BC" w14:paraId="4CC57958" w14:textId="77777777" w:rsidTr="0030418B">
        <w:trPr>
          <w:jc w:val="center"/>
        </w:trPr>
        <w:tc>
          <w:tcPr>
            <w:tcW w:w="1906" w:type="dxa"/>
            <w:vMerge/>
          </w:tcPr>
          <w:p w14:paraId="2CC77F73" w14:textId="77777777" w:rsidR="00C043BC" w:rsidRPr="00C043BC" w:rsidRDefault="00C043BC" w:rsidP="00C043BC">
            <w:pPr>
              <w:overflowPunct/>
              <w:autoSpaceDE/>
              <w:autoSpaceDN/>
              <w:adjustRightInd/>
              <w:spacing w:before="40" w:after="0"/>
              <w:textAlignment w:val="auto"/>
              <w:rPr>
                <w:rFonts w:eastAsia="DengXian"/>
                <w:b/>
                <w:lang w:val="en-US" w:eastAsia="zh-CN"/>
              </w:rPr>
            </w:pPr>
          </w:p>
        </w:tc>
        <w:tc>
          <w:tcPr>
            <w:tcW w:w="1149" w:type="dxa"/>
          </w:tcPr>
          <w:p w14:paraId="7C7126A1" w14:textId="77777777" w:rsidR="00C043BC" w:rsidRPr="00C043BC" w:rsidRDefault="00C043BC" w:rsidP="00C043BC">
            <w:pPr>
              <w:overflowPunct/>
              <w:autoSpaceDE/>
              <w:autoSpaceDN/>
              <w:adjustRightInd/>
              <w:spacing w:before="40" w:after="0"/>
              <w:textAlignment w:val="auto"/>
              <w:rPr>
                <w:rFonts w:eastAsia="MS Mincho"/>
                <w:lang w:val="en-US" w:eastAsia="en-GB"/>
              </w:rPr>
            </w:pPr>
            <w:r w:rsidRPr="00C043BC">
              <w:rPr>
                <w:rFonts w:eastAsia="DengXian" w:hint="eastAsia"/>
                <w:lang w:val="en-US" w:eastAsia="zh-CN"/>
              </w:rPr>
              <w:t>99.9</w:t>
            </w:r>
          </w:p>
        </w:tc>
        <w:tc>
          <w:tcPr>
            <w:tcW w:w="1710" w:type="dxa"/>
          </w:tcPr>
          <w:p w14:paraId="1BE3F61C" w14:textId="77777777" w:rsidR="00C043BC" w:rsidRPr="00C043BC" w:rsidRDefault="00C043BC" w:rsidP="00C043BC">
            <w:pPr>
              <w:overflowPunct/>
              <w:autoSpaceDE/>
              <w:autoSpaceDN/>
              <w:adjustRightInd/>
              <w:spacing w:before="40" w:after="0"/>
              <w:textAlignment w:val="auto"/>
              <w:rPr>
                <w:rFonts w:eastAsia="MS Mincho"/>
                <w:lang w:val="en-US" w:eastAsia="zh-CN"/>
              </w:rPr>
            </w:pPr>
            <w:r w:rsidRPr="00C043BC">
              <w:rPr>
                <w:rFonts w:eastAsia="DengXian" w:hint="eastAsia"/>
                <w:lang w:val="en-US" w:eastAsia="zh-CN"/>
              </w:rPr>
              <w:t>7ms</w:t>
            </w:r>
            <w:r w:rsidRPr="00C043BC">
              <w:rPr>
                <w:rFonts w:eastAsia="MS Mincho"/>
                <w:lang w:val="en-US" w:eastAsia="zh-CN"/>
              </w:rPr>
              <w:t xml:space="preserve"> (air interface delay)</w:t>
            </w:r>
          </w:p>
        </w:tc>
        <w:tc>
          <w:tcPr>
            <w:tcW w:w="2790" w:type="dxa"/>
          </w:tcPr>
          <w:p w14:paraId="13656152"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lang w:val="en-US" w:eastAsia="zh-CN"/>
              </w:rPr>
              <w:t>DL &amp; UL:</w:t>
            </w:r>
          </w:p>
          <w:p w14:paraId="335355C4"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DengXian" w:hint="eastAsia"/>
                <w:lang w:val="en-US" w:eastAsia="zh-CN"/>
              </w:rPr>
              <w:t>4096, 10 K</w:t>
            </w:r>
          </w:p>
          <w:p w14:paraId="1F0E04EA" w14:textId="77777777" w:rsidR="00C043BC" w:rsidRPr="00C043BC" w:rsidRDefault="00C043BC" w:rsidP="00C043BC">
            <w:pPr>
              <w:overflowPunct/>
              <w:autoSpaceDE/>
              <w:autoSpaceDN/>
              <w:adjustRightInd/>
              <w:spacing w:before="40" w:after="0"/>
              <w:textAlignment w:val="auto"/>
              <w:rPr>
                <w:rFonts w:eastAsia="DengXian"/>
                <w:lang w:val="en-US" w:eastAsia="zh-CN"/>
              </w:rPr>
            </w:pPr>
            <w:r w:rsidRPr="00C043BC">
              <w:rPr>
                <w:rFonts w:eastAsia="MS Mincho"/>
                <w:lang w:val="en-US" w:eastAsia="zh-CN"/>
              </w:rPr>
              <w:t>FTP model 3 or periodic with different arrival rates</w:t>
            </w:r>
          </w:p>
        </w:tc>
        <w:tc>
          <w:tcPr>
            <w:tcW w:w="1710" w:type="dxa"/>
          </w:tcPr>
          <w:p w14:paraId="77DF4E22" w14:textId="77777777" w:rsidR="00C043BC" w:rsidRPr="00C043BC" w:rsidRDefault="00C043BC" w:rsidP="00C043BC">
            <w:pPr>
              <w:overflowPunct/>
              <w:autoSpaceDE/>
              <w:autoSpaceDN/>
              <w:adjustRightInd/>
              <w:spacing w:before="40" w:after="0"/>
              <w:textAlignment w:val="auto"/>
              <w:rPr>
                <w:rFonts w:eastAsia="MS Mincho"/>
                <w:highlight w:val="green"/>
                <w:lang w:val="en-US" w:eastAsia="zh-CN"/>
              </w:rPr>
            </w:pPr>
          </w:p>
        </w:tc>
      </w:tr>
    </w:tbl>
    <w:p w14:paraId="4ECCFCB6" w14:textId="77777777" w:rsidR="00C043BC" w:rsidRPr="00C043BC" w:rsidRDefault="00C043BC" w:rsidP="00C043BC">
      <w:pPr>
        <w:numPr>
          <w:ilvl w:val="0"/>
          <w:numId w:val="34"/>
        </w:numPr>
        <w:overflowPunct/>
        <w:autoSpaceDE/>
        <w:autoSpaceDN/>
        <w:adjustRightInd/>
        <w:spacing w:after="0" w:line="259" w:lineRule="auto"/>
        <w:textAlignment w:val="auto"/>
        <w:rPr>
          <w:rFonts w:ascii="Times" w:eastAsia="Batang" w:hAnsi="Times"/>
          <w:lang w:eastAsia="zh-CN"/>
        </w:rPr>
      </w:pPr>
      <w:r w:rsidRPr="00C043BC">
        <w:rPr>
          <w:rFonts w:ascii="Times" w:eastAsia="Batang" w:hAnsi="Times" w:hint="eastAsia"/>
          <w:lang w:eastAsia="zh-CN"/>
        </w:rPr>
        <w:t>Note: The above packet size already includes header overhead.</w:t>
      </w:r>
    </w:p>
    <w:p w14:paraId="2907A07E" w14:textId="77777777" w:rsidR="00C043BC" w:rsidRPr="00C043BC" w:rsidRDefault="00C043BC" w:rsidP="00C043BC">
      <w:pPr>
        <w:numPr>
          <w:ilvl w:val="0"/>
          <w:numId w:val="34"/>
        </w:numPr>
        <w:overflowPunct/>
        <w:autoSpaceDE/>
        <w:autoSpaceDN/>
        <w:adjustRightInd/>
        <w:spacing w:after="0" w:line="259" w:lineRule="auto"/>
        <w:textAlignment w:val="auto"/>
        <w:rPr>
          <w:rFonts w:ascii="Times" w:eastAsia="Batang" w:hAnsi="Times"/>
          <w:szCs w:val="24"/>
          <w:lang w:eastAsia="x-none"/>
        </w:rPr>
      </w:pPr>
      <w:r w:rsidRPr="00C043BC">
        <w:rPr>
          <w:rFonts w:eastAsia="DengXian" w:hint="eastAsia"/>
          <w:lang w:val="en-US" w:eastAsia="zh-CN"/>
        </w:rPr>
        <w:t>Note: UL and DL simulation is independent</w:t>
      </w:r>
    </w:p>
    <w:p w14:paraId="24A4DB77" w14:textId="77777777" w:rsidR="00C043BC" w:rsidRPr="00C043BC" w:rsidRDefault="00C043BC" w:rsidP="00C043BC">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638427F7" w14:textId="77777777" w:rsidR="00C043BC" w:rsidRPr="00C043BC" w:rsidRDefault="00C043BC" w:rsidP="00C043BC">
      <w:pPr>
        <w:overflowPunct/>
        <w:autoSpaceDE/>
        <w:autoSpaceDN/>
        <w:adjustRightInd/>
        <w:spacing w:after="0"/>
        <w:ind w:left="720" w:hanging="720"/>
        <w:textAlignment w:val="auto"/>
        <w:rPr>
          <w:rFonts w:ascii="Times" w:eastAsia="Batang" w:hAnsi="Times"/>
          <w:lang w:eastAsia="x-none"/>
        </w:rPr>
      </w:pPr>
      <w:r w:rsidRPr="00C043BC">
        <w:rPr>
          <w:rFonts w:ascii="Times" w:eastAsia="Batang" w:hAnsi="Times"/>
          <w:highlight w:val="green"/>
          <w:lang w:eastAsia="x-none"/>
        </w:rPr>
        <w:t>Agreements</w:t>
      </w:r>
      <w:r w:rsidRPr="00C043BC">
        <w:rPr>
          <w:rFonts w:ascii="Times" w:eastAsia="Batang" w:hAnsi="Times"/>
          <w:lang w:eastAsia="x-none"/>
        </w:rPr>
        <w:t>:</w:t>
      </w:r>
    </w:p>
    <w:p w14:paraId="5FFE105C" w14:textId="77777777" w:rsidR="00C043BC" w:rsidRPr="00C043BC" w:rsidRDefault="00C043BC" w:rsidP="00C043BC">
      <w:pPr>
        <w:numPr>
          <w:ilvl w:val="0"/>
          <w:numId w:val="37"/>
        </w:numPr>
        <w:overflowPunct/>
        <w:autoSpaceDE/>
        <w:autoSpaceDN/>
        <w:adjustRightInd/>
        <w:spacing w:after="0" w:line="259" w:lineRule="auto"/>
        <w:textAlignment w:val="auto"/>
        <w:rPr>
          <w:rFonts w:ascii="Times" w:eastAsia="Batang" w:hAnsi="Times"/>
          <w:lang w:eastAsia="en-US"/>
        </w:rPr>
      </w:pPr>
      <w:bookmarkStart w:id="4" w:name="_Hlk528936182"/>
      <w:r w:rsidRPr="00C043BC">
        <w:rPr>
          <w:rFonts w:ascii="Times" w:eastAsia="Batang" w:hAnsi="Times" w:hint="eastAsia"/>
          <w:lang w:eastAsia="en-US"/>
        </w:rPr>
        <w:t xml:space="preserve">Evaluate aperiodic traffic model (FTP </w:t>
      </w:r>
      <w:r w:rsidRPr="00C043BC">
        <w:rPr>
          <w:rFonts w:ascii="Times" w:eastAsia="Batang" w:hAnsi="Times"/>
          <w:lang w:eastAsia="en-US"/>
        </w:rPr>
        <w:t>model 3</w:t>
      </w:r>
      <w:r w:rsidRPr="00C043BC">
        <w:rPr>
          <w:rFonts w:ascii="Times" w:eastAsia="Batang" w:hAnsi="Times" w:hint="eastAsia"/>
          <w:lang w:eastAsia="en-US"/>
        </w:rPr>
        <w:t xml:space="preserve">) </w:t>
      </w:r>
      <w:r w:rsidRPr="00C043BC">
        <w:rPr>
          <w:rFonts w:ascii="Times" w:eastAsia="Batang" w:hAnsi="Times"/>
          <w:lang w:eastAsia="en-US"/>
        </w:rPr>
        <w:t>for</w:t>
      </w:r>
      <w:r w:rsidRPr="00C043BC">
        <w:rPr>
          <w:rFonts w:ascii="Times" w:eastAsia="Batang" w:hAnsi="Times" w:hint="eastAsia"/>
          <w:lang w:eastAsia="en-US"/>
        </w:rPr>
        <w:t xml:space="preserve"> DL</w:t>
      </w:r>
      <w:r w:rsidRPr="00C043BC">
        <w:rPr>
          <w:rFonts w:ascii="Times" w:eastAsia="Batang" w:hAnsi="Times" w:hint="eastAsia"/>
          <w:lang w:eastAsia="zh-CN"/>
        </w:rPr>
        <w:t xml:space="preserve"> </w:t>
      </w:r>
      <w:r w:rsidRPr="00C043BC">
        <w:rPr>
          <w:rFonts w:ascii="Times" w:eastAsia="Batang" w:hAnsi="Times" w:hint="eastAsia"/>
          <w:lang w:eastAsia="en-US"/>
        </w:rPr>
        <w:t>for remote driving and ITS</w:t>
      </w:r>
      <w:bookmarkEnd w:id="4"/>
      <w:r w:rsidRPr="00C043BC">
        <w:rPr>
          <w:rFonts w:ascii="Times" w:eastAsia="Batang" w:hAnsi="Times" w:hint="eastAsia"/>
          <w:lang w:eastAsia="en-US"/>
        </w:rPr>
        <w:t xml:space="preserve">.  </w:t>
      </w:r>
    </w:p>
    <w:p w14:paraId="30C68D43" w14:textId="77777777" w:rsidR="00C043BC" w:rsidRPr="00C043BC" w:rsidRDefault="00C043BC" w:rsidP="00C043BC">
      <w:pPr>
        <w:numPr>
          <w:ilvl w:val="1"/>
          <w:numId w:val="37"/>
        </w:numPr>
        <w:overflowPunct/>
        <w:autoSpaceDE/>
        <w:autoSpaceDN/>
        <w:adjustRightInd/>
        <w:spacing w:after="0" w:line="259" w:lineRule="auto"/>
        <w:textAlignment w:val="auto"/>
        <w:rPr>
          <w:rFonts w:ascii="Times" w:eastAsia="Batang" w:hAnsi="Times"/>
          <w:lang w:eastAsia="en-US"/>
        </w:rPr>
      </w:pPr>
      <w:r w:rsidRPr="00C043BC">
        <w:rPr>
          <w:rFonts w:ascii="Times" w:eastAsia="Batang" w:hAnsi="Times" w:hint="eastAsia"/>
          <w:lang w:eastAsia="zh-CN"/>
        </w:rPr>
        <w:t>Companies report the packet size, data arrival rate and data rate</w:t>
      </w:r>
    </w:p>
    <w:p w14:paraId="4C261623" w14:textId="77777777" w:rsidR="00C043BC" w:rsidRPr="00C043BC" w:rsidRDefault="00C043BC" w:rsidP="00C043BC">
      <w:pPr>
        <w:numPr>
          <w:ilvl w:val="1"/>
          <w:numId w:val="37"/>
        </w:numPr>
        <w:overflowPunct/>
        <w:autoSpaceDE/>
        <w:autoSpaceDN/>
        <w:adjustRightInd/>
        <w:spacing w:after="0" w:line="259" w:lineRule="auto"/>
        <w:textAlignment w:val="auto"/>
        <w:rPr>
          <w:rFonts w:ascii="Times" w:eastAsia="Batang" w:hAnsi="Times"/>
          <w:lang w:eastAsia="en-US"/>
        </w:rPr>
      </w:pPr>
      <w:r w:rsidRPr="00D9055B">
        <w:rPr>
          <w:rFonts w:ascii="Times" w:eastAsia="Batang" w:hAnsi="Times" w:hint="eastAsia"/>
          <w:highlight w:val="yellow"/>
          <w:lang w:eastAsia="zh-CN"/>
        </w:rPr>
        <w:t>Aim to conclude the packet size, data arrival rate and data rate in RAN1#95 meeting</w:t>
      </w:r>
    </w:p>
    <w:p w14:paraId="6C2C0B89" w14:textId="759A7D9F" w:rsidR="00C043BC" w:rsidRDefault="00C043BC" w:rsidP="00C043BC">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42D245E1" w14:textId="6535BBC6" w:rsidR="0045203B" w:rsidRDefault="00660100" w:rsidP="00660100">
      <w:pPr>
        <w:pStyle w:val="BodyText"/>
      </w:pPr>
      <w:r>
        <w:t>The DL evaluation</w:t>
      </w:r>
      <w:r w:rsidR="00B004FA">
        <w:t xml:space="preserve"> of aperiodic traffic model</w:t>
      </w:r>
      <w:r>
        <w:t xml:space="preserve"> is not </w:t>
      </w:r>
      <w:r w:rsidR="00B004FA">
        <w:t>intended to reflect</w:t>
      </w:r>
      <w:r>
        <w:t xml:space="preserve"> video transmission. </w:t>
      </w:r>
      <w:r w:rsidR="003F7586" w:rsidRPr="00660100">
        <w:t xml:space="preserve">Video </w:t>
      </w:r>
      <w:r w:rsidR="003F7586">
        <w:t xml:space="preserve">transmission </w:t>
      </w:r>
      <w:r w:rsidR="003F7586" w:rsidRPr="00660100">
        <w:t xml:space="preserve">is </w:t>
      </w:r>
      <w:r w:rsidR="003F7586">
        <w:t xml:space="preserve">evaluated via the </w:t>
      </w:r>
      <w:r w:rsidR="003F7586" w:rsidRPr="00660100">
        <w:t>periodic traffic</w:t>
      </w:r>
      <w:r w:rsidR="003F7586">
        <w:t xml:space="preserve"> model</w:t>
      </w:r>
      <w:r w:rsidR="003F7586" w:rsidRPr="00660100">
        <w:t>.</w:t>
      </w:r>
      <w:r w:rsidR="003F7586">
        <w:t xml:space="preserve"> The intention is to evaluate </w:t>
      </w:r>
      <w:r w:rsidR="00B004FA">
        <w:t xml:space="preserve">the </w:t>
      </w:r>
      <w:r w:rsidR="003F7586">
        <w:t>usage where the</w:t>
      </w:r>
      <w:r w:rsidR="00EB1B83" w:rsidRPr="00660100">
        <w:t xml:space="preserve"> </w:t>
      </w:r>
      <w:r w:rsidR="00680AD4">
        <w:t>command and</w:t>
      </w:r>
      <w:r w:rsidR="0045203B" w:rsidRPr="00660100">
        <w:t xml:space="preserve"> control signal com</w:t>
      </w:r>
      <w:r w:rsidR="003F7586">
        <w:t>es</w:t>
      </w:r>
      <w:r>
        <w:t xml:space="preserve"> from network</w:t>
      </w:r>
      <w:r w:rsidR="0045203B" w:rsidRPr="00660100">
        <w:t xml:space="preserve"> to the vehicle. </w:t>
      </w:r>
      <w:r>
        <w:t xml:space="preserve">Therefore, we suggest </w:t>
      </w:r>
      <w:proofErr w:type="gramStart"/>
      <w:r w:rsidR="00DA7A9F">
        <w:t>to reuse</w:t>
      </w:r>
      <w:proofErr w:type="gramEnd"/>
      <w:r w:rsidR="00DA7A9F">
        <w:t xml:space="preserve"> </w:t>
      </w:r>
      <w:r w:rsidR="001F0466">
        <w:t xml:space="preserve">at least </w:t>
      </w:r>
      <w:r>
        <w:t xml:space="preserve">the </w:t>
      </w:r>
      <w:r w:rsidR="001F0466">
        <w:t>traffic model</w:t>
      </w:r>
      <w:r>
        <w:t xml:space="preserve"> </w:t>
      </w:r>
      <w:r w:rsidR="00B004FA">
        <w:t>adopt</w:t>
      </w:r>
      <w:r w:rsidR="00680AD4">
        <w:t>ed for evaluating aerial vehicles</w:t>
      </w:r>
      <w:r w:rsidR="00713925">
        <w:t xml:space="preserve"> (see Table A.1-1, TR 36.777)</w:t>
      </w:r>
      <w:r w:rsidR="00472D52">
        <w:t>.</w:t>
      </w:r>
    </w:p>
    <w:p w14:paraId="6FF8225B" w14:textId="51FBAF7B" w:rsidR="00DA7A9F" w:rsidRPr="00DA7A9F" w:rsidRDefault="00F82D81" w:rsidP="00DA7A9F">
      <w:pPr>
        <w:pStyle w:val="ListParagraph"/>
        <w:numPr>
          <w:ilvl w:val="0"/>
          <w:numId w:val="40"/>
        </w:numPr>
        <w:overflowPunct/>
        <w:autoSpaceDE/>
        <w:autoSpaceDN/>
        <w:adjustRightInd/>
        <w:textAlignment w:val="auto"/>
        <w:rPr>
          <w:rFonts w:eastAsia="Times New Roman" w:cs="Calibri"/>
        </w:rPr>
      </w:pPr>
      <w:r>
        <w:rPr>
          <w:rFonts w:eastAsia="Times New Roman"/>
          <w:lang w:val="en-US"/>
        </w:rPr>
        <w:t>FTP</w:t>
      </w:r>
      <w:r w:rsidR="00DA7A9F" w:rsidRPr="00DA7A9F">
        <w:rPr>
          <w:rFonts w:eastAsia="Times New Roman"/>
        </w:rPr>
        <w:t xml:space="preserve"> model 3 with arrival interval 100 </w:t>
      </w:r>
      <w:proofErr w:type="spellStart"/>
      <w:r w:rsidR="00DA7A9F" w:rsidRPr="00DA7A9F">
        <w:rPr>
          <w:rFonts w:eastAsia="Times New Roman"/>
        </w:rPr>
        <w:t>ms</w:t>
      </w:r>
      <w:proofErr w:type="spellEnd"/>
      <w:r w:rsidR="00DA7A9F" w:rsidRPr="00DA7A9F">
        <w:rPr>
          <w:rFonts w:eastAsia="Times New Roman"/>
        </w:rPr>
        <w:t xml:space="preserve"> </w:t>
      </w:r>
    </w:p>
    <w:p w14:paraId="4E12825A" w14:textId="59718866" w:rsidR="00DA7A9F" w:rsidRDefault="00DA7A9F" w:rsidP="00660100">
      <w:pPr>
        <w:pStyle w:val="BodyText"/>
        <w:rPr>
          <w:lang w:val="x-none"/>
        </w:rPr>
      </w:pPr>
    </w:p>
    <w:p w14:paraId="738A995A" w14:textId="37247132" w:rsidR="00472D52" w:rsidRPr="00472D52" w:rsidRDefault="00472D52" w:rsidP="00660100">
      <w:pPr>
        <w:pStyle w:val="BodyText"/>
        <w:rPr>
          <w:lang w:val="en-US"/>
        </w:rPr>
      </w:pPr>
      <w:r>
        <w:rPr>
          <w:lang w:val="en-US"/>
        </w:rPr>
        <w:t xml:space="preserve">Regarding the packet size, </w:t>
      </w:r>
      <w:r w:rsidRPr="00DA7A9F">
        <w:t>DL data packet size = 1</w:t>
      </w:r>
      <w:r>
        <w:rPr>
          <w:lang w:val="en-US"/>
        </w:rPr>
        <w:t>25</w:t>
      </w:r>
      <w:r w:rsidRPr="00DA7A9F">
        <w:t>0 bytes</w:t>
      </w:r>
      <w:r>
        <w:rPr>
          <w:lang w:val="en-US"/>
        </w:rPr>
        <w:t xml:space="preserve"> is used in evaluating </w:t>
      </w:r>
      <w:r>
        <w:t>command and</w:t>
      </w:r>
      <w:r w:rsidRPr="00660100">
        <w:t xml:space="preserve"> control signal </w:t>
      </w:r>
      <w:r>
        <w:t>of aerial vehicles.</w:t>
      </w:r>
      <w:r w:rsidR="00845169">
        <w:t xml:space="preserve"> For eV2X services, in [2], </w:t>
      </w:r>
      <w:r w:rsidR="00845169">
        <w:t>d</w:t>
      </w:r>
      <w:r w:rsidR="00845169" w:rsidRPr="00A8512B">
        <w:t>efault Maximum Data Burst Volume</w:t>
      </w:r>
      <w:r w:rsidR="00845169">
        <w:t xml:space="preserve"> (MDBV) values are provided: 1354 bytes</w:t>
      </w:r>
      <w:r w:rsidR="00800698">
        <w:t xml:space="preserve"> (e.g., for </w:t>
      </w:r>
      <w:r w:rsidR="00800698" w:rsidRPr="00800698">
        <w:t xml:space="preserve">Collision Avoidance, </w:t>
      </w:r>
      <w:proofErr w:type="gramStart"/>
      <w:r w:rsidR="00800698" w:rsidRPr="00800698">
        <w:t>Platooning</w:t>
      </w:r>
      <w:proofErr w:type="gramEnd"/>
      <w:r w:rsidR="00800698" w:rsidRPr="00800698">
        <w:t xml:space="preserve"> with high </w:t>
      </w:r>
      <w:proofErr w:type="spellStart"/>
      <w:r w:rsidR="00800698" w:rsidRPr="00800698">
        <w:t>LoA</w:t>
      </w:r>
      <w:proofErr w:type="spellEnd"/>
      <w:r w:rsidR="00800698">
        <w:t>)</w:t>
      </w:r>
      <w:r w:rsidR="00845169">
        <w:t xml:space="preserve"> and ~1300 bytes</w:t>
      </w:r>
      <w:r w:rsidR="00800698">
        <w:t xml:space="preserve"> (e.g., for </w:t>
      </w:r>
      <w:r w:rsidR="00800698" w:rsidRPr="00800698">
        <w:t xml:space="preserve">Emergency Trajectory Alignment and Sensors information Sharing with high </w:t>
      </w:r>
      <w:proofErr w:type="spellStart"/>
      <w:r w:rsidR="00800698" w:rsidRPr="00800698">
        <w:t>LoA</w:t>
      </w:r>
      <w:proofErr w:type="spellEnd"/>
      <w:r w:rsidR="00800698">
        <w:t>)</w:t>
      </w:r>
      <w:r w:rsidR="00845169">
        <w:t>.</w:t>
      </w:r>
      <w:r>
        <w:t xml:space="preserve"> To simplify the simulation work, the packet size of </w:t>
      </w:r>
      <w:r>
        <w:rPr>
          <w:lang w:val="en-US"/>
        </w:rPr>
        <w:t xml:space="preserve">1370 bytes can be reused, which is </w:t>
      </w:r>
      <w:r w:rsidR="00800698">
        <w:rPr>
          <w:lang w:val="en-US"/>
        </w:rPr>
        <w:t>agreed for evaluation of ITS</w:t>
      </w:r>
      <w:r>
        <w:rPr>
          <w:lang w:val="en-US"/>
        </w:rPr>
        <w:t>.</w:t>
      </w:r>
    </w:p>
    <w:p w14:paraId="60F422D8" w14:textId="7BFF4509" w:rsidR="00DD7D1F" w:rsidRPr="00A04F49" w:rsidRDefault="003F7586" w:rsidP="00DD7D1F">
      <w:pPr>
        <w:pStyle w:val="Proposal"/>
      </w:pPr>
      <w:bookmarkStart w:id="5" w:name="_Toc534973768"/>
      <w:r>
        <w:t>For e</w:t>
      </w:r>
      <w:r w:rsidRPr="003F7586">
        <w:t>valuat</w:t>
      </w:r>
      <w:r>
        <w:t>ing</w:t>
      </w:r>
      <w:r w:rsidRPr="003F7586">
        <w:t xml:space="preserve"> aperiodic traffic model (FTP model 3) for DL for remote driving and ITS</w:t>
      </w:r>
      <w:r>
        <w:t xml:space="preserve">, use: </w:t>
      </w:r>
      <w:r w:rsidR="00472D52" w:rsidRPr="00DA7A9F">
        <w:t xml:space="preserve">DL data packet size = </w:t>
      </w:r>
      <w:r w:rsidR="00472D52">
        <w:t xml:space="preserve">1370 bytes, </w:t>
      </w:r>
      <w:r w:rsidR="00F82D81">
        <w:t>FTP</w:t>
      </w:r>
      <w:r w:rsidRPr="00DA7A9F">
        <w:t xml:space="preserve"> model 3 with arrival interval 100 </w:t>
      </w:r>
      <w:proofErr w:type="spellStart"/>
      <w:r w:rsidRPr="00DA7A9F">
        <w:t>ms</w:t>
      </w:r>
      <w:proofErr w:type="spellEnd"/>
      <w:r w:rsidR="00DD7D1F" w:rsidRPr="00A04F49">
        <w:t>.</w:t>
      </w:r>
      <w:bookmarkEnd w:id="5"/>
    </w:p>
    <w:p w14:paraId="2CF0F6D2" w14:textId="1FB20A70" w:rsidR="001635F9" w:rsidRDefault="001635F9" w:rsidP="00106707">
      <w:pPr>
        <w:rPr>
          <w:color w:val="000000"/>
          <w:lang w:eastAsia="ko-KR"/>
        </w:rPr>
      </w:pPr>
    </w:p>
    <w:p w14:paraId="10665A03" w14:textId="02A4C764" w:rsidR="00472D52" w:rsidRDefault="00472D52" w:rsidP="001F0466">
      <w:pPr>
        <w:pStyle w:val="BodyText"/>
      </w:pPr>
      <w:r>
        <w:t>Furthermore, i</w:t>
      </w:r>
      <w:r w:rsidR="001F0466" w:rsidRPr="001F0466">
        <w:t>n [2]</w:t>
      </w:r>
      <w:r w:rsidR="00F935E2">
        <w:t>, two new standardized 5QI</w:t>
      </w:r>
      <w:r>
        <w:t xml:space="preserve"> values are under consideration by SA2 for the eV2X services. RAN1 and RAN2 are invited to comment on their feasibility. As discussed in [7], several parameters need to be clarified before RAN1 can comment on the feasibility of the two proposed 5QI values. Most importantly, the latency requirements need to be clarified to arrive at the latency budget available for the physical layer transmission.</w:t>
      </w:r>
    </w:p>
    <w:p w14:paraId="0665F79B" w14:textId="0ADD3F70" w:rsidR="00824066" w:rsidRDefault="00472D52" w:rsidP="001F0466">
      <w:pPr>
        <w:pStyle w:val="BodyText"/>
      </w:pPr>
      <w:r>
        <w:t>The proposed reliability and latency requirements in [2] are stringent. The 1</w:t>
      </w:r>
      <w:r w:rsidRPr="00472D52">
        <w:rPr>
          <w:vertAlign w:val="superscript"/>
        </w:rPr>
        <w:t>st</w:t>
      </w:r>
      <w:r>
        <w:t xml:space="preserve"> set of</w:t>
      </w:r>
      <w:r w:rsidR="00824066">
        <w:t xml:space="preserve"> QoS</w:t>
      </w:r>
      <w:r>
        <w:t xml:space="preserve"> requirements </w:t>
      </w:r>
      <w:proofErr w:type="gramStart"/>
      <w:r>
        <w:t>{</w:t>
      </w:r>
      <w:r w:rsidRPr="00472D52">
        <w:rPr>
          <w:rFonts w:cs="Arial"/>
        </w:rPr>
        <w:t xml:space="preserve"> </w:t>
      </w:r>
      <w:r w:rsidRPr="006B4A54">
        <w:rPr>
          <w:rFonts w:cs="Arial"/>
        </w:rPr>
        <w:t>PDB</w:t>
      </w:r>
      <w:proofErr w:type="gramEnd"/>
      <w:r w:rsidRPr="006B4A54">
        <w:rPr>
          <w:rFonts w:cs="Arial"/>
        </w:rPr>
        <w:t xml:space="preserve"> = 5ms</w:t>
      </w:r>
      <w:r>
        <w:rPr>
          <w:rFonts w:cs="Arial"/>
        </w:rPr>
        <w:t>, PER = 10</w:t>
      </w:r>
      <w:r w:rsidRPr="006B4A54">
        <w:rPr>
          <w:rFonts w:cs="Arial"/>
          <w:vertAlign w:val="superscript"/>
        </w:rPr>
        <w:t>-4</w:t>
      </w:r>
      <w:r>
        <w:rPr>
          <w:rFonts w:cs="Arial"/>
        </w:rPr>
        <w:t xml:space="preserve"> and MDBV = 1354 bytes</w:t>
      </w:r>
      <w:r>
        <w:t xml:space="preserve"> } is </w:t>
      </w:r>
      <w:r w:rsidR="00E504DF">
        <w:t>not far from</w:t>
      </w:r>
      <w:r>
        <w:t xml:space="preserve"> the agreed </w:t>
      </w:r>
      <w:r w:rsidR="00824066">
        <w:t>requirements for remote driving. However, the 2</w:t>
      </w:r>
      <w:r w:rsidR="00824066" w:rsidRPr="00281E36">
        <w:rPr>
          <w:vertAlign w:val="superscript"/>
        </w:rPr>
        <w:t>nd</w:t>
      </w:r>
      <w:r w:rsidR="00824066">
        <w:t xml:space="preserve"> set of QoS requirements {</w:t>
      </w:r>
      <w:r w:rsidR="00824066" w:rsidRPr="00E55C55">
        <w:rPr>
          <w:rFonts w:cs="Arial"/>
        </w:rPr>
        <w:t xml:space="preserve">PDB ~1.5 </w:t>
      </w:r>
      <w:proofErr w:type="spellStart"/>
      <w:r w:rsidR="00824066" w:rsidRPr="00E55C55">
        <w:rPr>
          <w:rFonts w:cs="Arial"/>
        </w:rPr>
        <w:t>ms</w:t>
      </w:r>
      <w:proofErr w:type="spellEnd"/>
      <w:r w:rsidR="00824066" w:rsidRPr="00E55C55">
        <w:rPr>
          <w:rFonts w:cs="Arial"/>
        </w:rPr>
        <w:t>, PER=10</w:t>
      </w:r>
      <w:r w:rsidR="00824066" w:rsidRPr="00E55C55">
        <w:rPr>
          <w:rFonts w:cs="Arial"/>
          <w:vertAlign w:val="superscript"/>
        </w:rPr>
        <w:t>-5</w:t>
      </w:r>
      <w:r w:rsidR="00824066" w:rsidRPr="00E55C55">
        <w:rPr>
          <w:rFonts w:cs="Arial"/>
        </w:rPr>
        <w:t xml:space="preserve"> and </w:t>
      </w:r>
      <w:r w:rsidR="00824066">
        <w:rPr>
          <w:rFonts w:cs="Arial"/>
        </w:rPr>
        <w:t xml:space="preserve">MDBV </w:t>
      </w:r>
      <w:r w:rsidR="00824066" w:rsidRPr="00E55C55">
        <w:rPr>
          <w:rFonts w:cs="Arial"/>
        </w:rPr>
        <w:t xml:space="preserve">~1300 </w:t>
      </w:r>
      <w:r w:rsidR="00824066">
        <w:rPr>
          <w:rFonts w:cs="Arial"/>
        </w:rPr>
        <w:t>bytes</w:t>
      </w:r>
      <w:r w:rsidR="00824066">
        <w:t>} is much more demanding compared to the agreed requirements of both remote driving and ITS. I</w:t>
      </w:r>
      <w:r>
        <w:t xml:space="preserve">t </w:t>
      </w:r>
      <w:r w:rsidR="00824066">
        <w:t>is</w:t>
      </w:r>
      <w:r>
        <w:t xml:space="preserve"> not be possible to comment on the feasibility</w:t>
      </w:r>
      <w:r w:rsidR="00824066">
        <w:t xml:space="preserve"> of at least the 2</w:t>
      </w:r>
      <w:r w:rsidR="00824066" w:rsidRPr="00824066">
        <w:rPr>
          <w:vertAlign w:val="superscript"/>
        </w:rPr>
        <w:t>nd</w:t>
      </w:r>
      <w:r w:rsidR="00824066">
        <w:t xml:space="preserve"> set of QoS requirements</w:t>
      </w:r>
      <w:r>
        <w:t xml:space="preserve"> without performing evaluation</w:t>
      </w:r>
      <w:r w:rsidR="00824066">
        <w:t>.</w:t>
      </w:r>
    </w:p>
    <w:p w14:paraId="0C473984" w14:textId="6AB9AE9D" w:rsidR="001F0466" w:rsidRDefault="00472D52" w:rsidP="001F0466">
      <w:pPr>
        <w:pStyle w:val="BodyText"/>
      </w:pPr>
      <w:proofErr w:type="gramStart"/>
      <w:r>
        <w:lastRenderedPageBreak/>
        <w:t>Thus</w:t>
      </w:r>
      <w:proofErr w:type="gramEnd"/>
      <w:r>
        <w:t xml:space="preserve"> we propose that after </w:t>
      </w:r>
      <w:r w:rsidR="00824066">
        <w:t>receiving input on several</w:t>
      </w:r>
      <w:r>
        <w:t xml:space="preserve"> requirements and simulation assumptions </w:t>
      </w:r>
      <w:r w:rsidR="00824066">
        <w:t>from other groups (e.g., SA2, RAN3)</w:t>
      </w:r>
      <w:r>
        <w:t xml:space="preserve">, RAN1 </w:t>
      </w:r>
      <w:r w:rsidR="00824066">
        <w:t xml:space="preserve">finalize the </w:t>
      </w:r>
      <w:r w:rsidR="00586B35">
        <w:t xml:space="preserve">evaluation methodology and </w:t>
      </w:r>
      <w:r w:rsidR="00824066">
        <w:t>simulation assumptions</w:t>
      </w:r>
      <w:r w:rsidR="00E504DF">
        <w:t>, for example, starting with Table 1 below</w:t>
      </w:r>
      <w:r w:rsidR="00586B35">
        <w:t>. Then RAN1 can</w:t>
      </w:r>
      <w:r w:rsidR="00824066">
        <w:t xml:space="preserve"> </w:t>
      </w:r>
      <w:r>
        <w:t xml:space="preserve">conduct evaluation work </w:t>
      </w:r>
      <w:r w:rsidR="00586B35">
        <w:t>and</w:t>
      </w:r>
      <w:r>
        <w:t xml:space="preserve"> respond to [</w:t>
      </w:r>
      <w:r w:rsidR="00824066">
        <w:t>2</w:t>
      </w:r>
      <w:r>
        <w:t>].</w:t>
      </w:r>
    </w:p>
    <w:p w14:paraId="72FD2D22" w14:textId="3E534BF4" w:rsidR="00824066" w:rsidRDefault="00824066" w:rsidP="001F0466">
      <w:pPr>
        <w:pStyle w:val="BodyText"/>
      </w:pPr>
    </w:p>
    <w:p w14:paraId="1C959913" w14:textId="29B5CCC0" w:rsidR="00E504DF" w:rsidRDefault="00E504DF" w:rsidP="00E504DF">
      <w:pPr>
        <w:pStyle w:val="BodyText"/>
        <w:jc w:val="center"/>
      </w:pPr>
      <w:r w:rsidRPr="00420232">
        <w:rPr>
          <w:b/>
          <w:bCs/>
        </w:rPr>
        <w:t xml:space="preserve">Table </w:t>
      </w:r>
      <w:r w:rsidRPr="00420232">
        <w:rPr>
          <w:b/>
          <w:bCs/>
        </w:rPr>
        <w:fldChar w:fldCharType="begin"/>
      </w:r>
      <w:r w:rsidRPr="00420232">
        <w:rPr>
          <w:b/>
          <w:bCs/>
        </w:rPr>
        <w:instrText xml:space="preserve"> SEQ Table \* ARABIC </w:instrText>
      </w:r>
      <w:r w:rsidRPr="00420232">
        <w:rPr>
          <w:b/>
          <w:bCs/>
        </w:rPr>
        <w:fldChar w:fldCharType="separate"/>
      </w:r>
      <w:r w:rsidRPr="00420232">
        <w:rPr>
          <w:b/>
          <w:bCs/>
          <w:noProof/>
        </w:rPr>
        <w:t>1</w:t>
      </w:r>
      <w:r w:rsidRPr="00420232">
        <w:rPr>
          <w:b/>
          <w:bCs/>
        </w:rPr>
        <w:fldChar w:fldCharType="end"/>
      </w:r>
      <w:r w:rsidRPr="00420232">
        <w:rPr>
          <w:b/>
          <w:bCs/>
        </w:rPr>
        <w:t xml:space="preserve">. </w:t>
      </w:r>
      <w:r>
        <w:rPr>
          <w:b/>
          <w:bCs/>
        </w:rPr>
        <w:t>Two new scenarios to evaluate for transport industry</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gridCol w:w="1710"/>
      </w:tblGrid>
      <w:tr w:rsidR="00E504DF" w:rsidRPr="00C043BC" w14:paraId="78FD7E28" w14:textId="77777777" w:rsidTr="00A1232F">
        <w:trPr>
          <w:jc w:val="center"/>
        </w:trPr>
        <w:tc>
          <w:tcPr>
            <w:tcW w:w="1906" w:type="dxa"/>
          </w:tcPr>
          <w:p w14:paraId="49958336" w14:textId="77777777" w:rsidR="00E504DF" w:rsidRPr="00C043BC" w:rsidRDefault="00E504DF" w:rsidP="00A1232F">
            <w:pPr>
              <w:overflowPunct/>
              <w:autoSpaceDE/>
              <w:autoSpaceDN/>
              <w:adjustRightInd/>
              <w:spacing w:before="40" w:after="0"/>
              <w:textAlignment w:val="auto"/>
              <w:rPr>
                <w:rFonts w:eastAsia="MS Mincho"/>
                <w:b/>
                <w:sz w:val="18"/>
                <w:szCs w:val="24"/>
                <w:lang w:val="en-US" w:eastAsia="en-GB"/>
              </w:rPr>
            </w:pPr>
            <w:r w:rsidRPr="00C043BC">
              <w:rPr>
                <w:rFonts w:eastAsia="MS Mincho"/>
                <w:b/>
                <w:sz w:val="18"/>
                <w:szCs w:val="24"/>
                <w:lang w:val="en-US" w:eastAsia="en-GB"/>
              </w:rPr>
              <w:t>Transport Industry</w:t>
            </w:r>
          </w:p>
          <w:p w14:paraId="07D78AC8" w14:textId="1D58681A" w:rsidR="00E504DF" w:rsidRPr="00C043BC" w:rsidRDefault="00E504DF" w:rsidP="00A1232F">
            <w:pPr>
              <w:overflowPunct/>
              <w:autoSpaceDE/>
              <w:autoSpaceDN/>
              <w:adjustRightInd/>
              <w:spacing w:before="40" w:after="0"/>
              <w:textAlignment w:val="auto"/>
              <w:rPr>
                <w:rFonts w:eastAsia="MS Mincho"/>
                <w:b/>
                <w:sz w:val="18"/>
                <w:szCs w:val="24"/>
                <w:lang w:val="en-US" w:eastAsia="en-GB"/>
              </w:rPr>
            </w:pPr>
            <w:r w:rsidRPr="00C043BC">
              <w:rPr>
                <w:rFonts w:eastAsia="MS Mincho"/>
                <w:b/>
                <w:sz w:val="18"/>
                <w:szCs w:val="24"/>
                <w:lang w:val="en-US" w:eastAsia="en-GB"/>
              </w:rPr>
              <w:t>(</w:t>
            </w:r>
            <w:r w:rsidRPr="00E504DF">
              <w:rPr>
                <w:rFonts w:eastAsia="MS Mincho"/>
                <w:b/>
                <w:sz w:val="18"/>
                <w:szCs w:val="24"/>
                <w:lang w:val="en-US" w:eastAsia="en-GB"/>
              </w:rPr>
              <w:t>S2-1813386</w:t>
            </w:r>
            <w:r w:rsidRPr="00C043BC">
              <w:rPr>
                <w:rFonts w:eastAsia="MS Mincho"/>
                <w:b/>
                <w:sz w:val="18"/>
                <w:szCs w:val="24"/>
                <w:lang w:val="en-US" w:eastAsia="en-GB"/>
              </w:rPr>
              <w:t>)</w:t>
            </w:r>
          </w:p>
        </w:tc>
        <w:tc>
          <w:tcPr>
            <w:tcW w:w="1149" w:type="dxa"/>
          </w:tcPr>
          <w:p w14:paraId="72F3DE2A" w14:textId="4D919410" w:rsidR="00E504DF" w:rsidRPr="00C043BC" w:rsidRDefault="00E504DF" w:rsidP="00A1232F">
            <w:pPr>
              <w:overflowPunct/>
              <w:autoSpaceDE/>
              <w:autoSpaceDN/>
              <w:adjustRightInd/>
              <w:spacing w:before="40" w:after="0"/>
              <w:textAlignment w:val="auto"/>
              <w:rPr>
                <w:rFonts w:eastAsia="DengXian"/>
                <w:lang w:val="en-US" w:eastAsia="en-GB"/>
              </w:rPr>
            </w:pPr>
            <w:r w:rsidRPr="00C043BC">
              <w:rPr>
                <w:rFonts w:eastAsia="MS Mincho"/>
                <w:lang w:val="en-US" w:eastAsia="en-GB"/>
              </w:rPr>
              <w:t>99.99</w:t>
            </w:r>
            <w:r>
              <w:rPr>
                <w:rFonts w:eastAsia="MS Mincho"/>
                <w:lang w:val="en-US" w:eastAsia="en-GB"/>
              </w:rPr>
              <w:t>%</w:t>
            </w:r>
          </w:p>
        </w:tc>
        <w:tc>
          <w:tcPr>
            <w:tcW w:w="1710" w:type="dxa"/>
          </w:tcPr>
          <w:p w14:paraId="109EE45A" w14:textId="77777777" w:rsidR="00E504DF" w:rsidRPr="00C043BC" w:rsidRDefault="00E504DF" w:rsidP="00A1232F">
            <w:pPr>
              <w:overflowPunct/>
              <w:autoSpaceDE/>
              <w:autoSpaceDN/>
              <w:adjustRightInd/>
              <w:spacing w:before="40" w:after="0"/>
              <w:textAlignment w:val="auto"/>
              <w:rPr>
                <w:rFonts w:eastAsia="DengXian"/>
                <w:lang w:val="en-US" w:eastAsia="en-GB"/>
              </w:rPr>
            </w:pPr>
            <w:r w:rsidRPr="00C043BC">
              <w:rPr>
                <w:rFonts w:eastAsia="MS Mincho"/>
                <w:lang w:val="en-US" w:eastAsia="en-GB"/>
              </w:rPr>
              <w:t>5 (end to end latency)</w:t>
            </w:r>
          </w:p>
          <w:p w14:paraId="3AAB042C" w14:textId="77777777" w:rsidR="00E504DF" w:rsidRPr="00C043BC" w:rsidRDefault="00E504DF" w:rsidP="00A1232F">
            <w:pPr>
              <w:overflowPunct/>
              <w:autoSpaceDE/>
              <w:autoSpaceDN/>
              <w:adjustRightInd/>
              <w:spacing w:before="40" w:after="0"/>
              <w:textAlignment w:val="auto"/>
              <w:rPr>
                <w:rFonts w:eastAsia="DengXian"/>
                <w:lang w:val="en-US" w:eastAsia="en-GB"/>
              </w:rPr>
            </w:pPr>
          </w:p>
          <w:p w14:paraId="4DCBDDA8" w14:textId="72821A15" w:rsidR="00E504DF" w:rsidRPr="00C043BC" w:rsidRDefault="00E504DF" w:rsidP="00A1232F">
            <w:pPr>
              <w:overflowPunct/>
              <w:autoSpaceDE/>
              <w:autoSpaceDN/>
              <w:adjustRightInd/>
              <w:spacing w:before="40" w:after="0"/>
              <w:textAlignment w:val="auto"/>
              <w:rPr>
                <w:rFonts w:eastAsia="DengXian"/>
                <w:lang w:val="en-US" w:eastAsia="en-GB"/>
              </w:rPr>
            </w:pPr>
            <w:r w:rsidRPr="00C043BC">
              <w:rPr>
                <w:rFonts w:eastAsia="DengXian"/>
                <w:lang w:val="en-US" w:eastAsia="en-GB"/>
              </w:rPr>
              <w:t>Note</w:t>
            </w:r>
            <w:proofErr w:type="gramStart"/>
            <w:r w:rsidRPr="00C043BC">
              <w:rPr>
                <w:rFonts w:eastAsia="DengXian"/>
                <w:lang w:val="en-US" w:eastAsia="en-GB"/>
              </w:rPr>
              <w:t xml:space="preserve">: </w:t>
            </w:r>
            <w:r w:rsidRPr="00E504DF">
              <w:rPr>
                <w:rFonts w:eastAsia="DengXian"/>
                <w:color w:val="FF0000"/>
                <w:lang w:val="en-US" w:eastAsia="en-GB"/>
              </w:rPr>
              <w:t>?</w:t>
            </w:r>
            <w:proofErr w:type="gramEnd"/>
            <w:r w:rsidRPr="00E504DF">
              <w:rPr>
                <w:rFonts w:eastAsia="DengXian"/>
                <w:color w:val="FF0000"/>
                <w:lang w:val="en-US" w:eastAsia="en-GB"/>
              </w:rPr>
              <w:t xml:space="preserve"> </w:t>
            </w:r>
            <w:proofErr w:type="spellStart"/>
            <w:r w:rsidRPr="00E504DF">
              <w:rPr>
                <w:rFonts w:eastAsia="DengXian"/>
                <w:color w:val="FF0000"/>
                <w:lang w:val="en-US" w:eastAsia="en-GB"/>
              </w:rPr>
              <w:t>ms</w:t>
            </w:r>
            <w:proofErr w:type="spellEnd"/>
            <w:r w:rsidRPr="00E504DF">
              <w:rPr>
                <w:rFonts w:eastAsia="DengXian"/>
                <w:color w:val="FF0000"/>
                <w:lang w:val="en-US" w:eastAsia="en-GB"/>
              </w:rPr>
              <w:t xml:space="preserve"> </w:t>
            </w:r>
            <w:r w:rsidRPr="00C043BC">
              <w:rPr>
                <w:rFonts w:eastAsia="DengXian"/>
                <w:lang w:val="en-US" w:eastAsia="en-GB"/>
              </w:rPr>
              <w:t xml:space="preserve">air interface latency </w:t>
            </w:r>
          </w:p>
        </w:tc>
        <w:tc>
          <w:tcPr>
            <w:tcW w:w="2790" w:type="dxa"/>
          </w:tcPr>
          <w:p w14:paraId="21034F6C" w14:textId="6E57293E" w:rsidR="00E504DF" w:rsidRPr="00C043BC" w:rsidRDefault="00E504DF" w:rsidP="00A1232F">
            <w:pPr>
              <w:overflowPunct/>
              <w:autoSpaceDE/>
              <w:autoSpaceDN/>
              <w:adjustRightInd/>
              <w:spacing w:before="40" w:after="0"/>
              <w:textAlignment w:val="auto"/>
              <w:rPr>
                <w:rFonts w:eastAsia="MS Mincho"/>
                <w:bCs/>
                <w:u w:val="single"/>
                <w:lang w:eastAsia="en-GB"/>
              </w:rPr>
            </w:pPr>
            <w:r w:rsidRPr="00C043BC">
              <w:rPr>
                <w:rFonts w:eastAsia="MS Mincho"/>
                <w:bCs/>
                <w:u w:val="single"/>
                <w:lang w:eastAsia="en-GB"/>
              </w:rPr>
              <w:t>For UL</w:t>
            </w:r>
            <w:r>
              <w:rPr>
                <w:rFonts w:eastAsia="MS Mincho"/>
                <w:bCs/>
                <w:u w:val="single"/>
                <w:lang w:eastAsia="en-GB"/>
              </w:rPr>
              <w:t xml:space="preserve"> and DL</w:t>
            </w:r>
            <w:r w:rsidRPr="00C043BC">
              <w:rPr>
                <w:rFonts w:eastAsia="MS Mincho"/>
                <w:bCs/>
                <w:u w:val="single"/>
                <w:lang w:eastAsia="en-GB"/>
              </w:rPr>
              <w:t xml:space="preserve">: </w:t>
            </w:r>
          </w:p>
          <w:p w14:paraId="170AB076" w14:textId="14DDE88F" w:rsidR="00E504DF" w:rsidRPr="00C043BC" w:rsidRDefault="00E504DF" w:rsidP="00A1232F">
            <w:pPr>
              <w:overflowPunct/>
              <w:autoSpaceDE/>
              <w:autoSpaceDN/>
              <w:adjustRightInd/>
              <w:spacing w:before="40" w:after="0"/>
              <w:textAlignment w:val="auto"/>
              <w:rPr>
                <w:rFonts w:eastAsia="MS Mincho"/>
                <w:bCs/>
                <w:lang w:eastAsia="en-GB"/>
              </w:rPr>
            </w:pPr>
            <w:r w:rsidRPr="00C043BC">
              <w:rPr>
                <w:rFonts w:eastAsia="MS Mincho"/>
                <w:bCs/>
                <w:lang w:eastAsia="en-GB"/>
              </w:rPr>
              <w:t xml:space="preserve">Packet size </w:t>
            </w:r>
            <w:r>
              <w:rPr>
                <w:rFonts w:eastAsia="MS Mincho"/>
                <w:bCs/>
                <w:lang w:eastAsia="en-GB"/>
              </w:rPr>
              <w:t>1370</w:t>
            </w:r>
            <w:r w:rsidRPr="00C043BC">
              <w:rPr>
                <w:rFonts w:eastAsia="MS Mincho"/>
                <w:bCs/>
                <w:lang w:eastAsia="en-GB"/>
              </w:rPr>
              <w:t xml:space="preserve"> bytes</w:t>
            </w:r>
          </w:p>
          <w:p w14:paraId="14C6308C" w14:textId="70DF3375" w:rsidR="00E504DF" w:rsidRPr="00C043BC" w:rsidRDefault="00E504DF" w:rsidP="00A1232F">
            <w:pPr>
              <w:overflowPunct/>
              <w:autoSpaceDE/>
              <w:autoSpaceDN/>
              <w:adjustRightInd/>
              <w:spacing w:before="40" w:after="0"/>
              <w:textAlignment w:val="auto"/>
              <w:rPr>
                <w:rFonts w:eastAsia="MS Mincho"/>
                <w:bCs/>
                <w:lang w:eastAsia="en-GB"/>
              </w:rPr>
            </w:pPr>
            <w:r w:rsidRPr="00E504DF">
              <w:rPr>
                <w:rFonts w:eastAsia="MS Mincho"/>
                <w:bCs/>
                <w:lang w:eastAsia="en-GB"/>
              </w:rPr>
              <w:t>FFS:</w:t>
            </w:r>
            <w:r w:rsidRPr="00C043BC">
              <w:rPr>
                <w:rFonts w:eastAsia="MS Mincho"/>
                <w:bCs/>
                <w:lang w:eastAsia="en-GB"/>
              </w:rPr>
              <w:t xml:space="preserve"> traffic model</w:t>
            </w:r>
          </w:p>
        </w:tc>
        <w:tc>
          <w:tcPr>
            <w:tcW w:w="1710" w:type="dxa"/>
          </w:tcPr>
          <w:p w14:paraId="66698418" w14:textId="6E10DAAA" w:rsidR="00E504DF" w:rsidRPr="00C043BC" w:rsidRDefault="00E504DF" w:rsidP="00A1232F">
            <w:pPr>
              <w:overflowPunct/>
              <w:autoSpaceDE/>
              <w:autoSpaceDN/>
              <w:adjustRightInd/>
              <w:spacing w:before="40" w:after="0"/>
              <w:textAlignment w:val="auto"/>
              <w:rPr>
                <w:rFonts w:eastAsia="MS Mincho"/>
                <w:lang w:val="en-US" w:eastAsia="en-GB"/>
              </w:rPr>
            </w:pPr>
            <w:r>
              <w:rPr>
                <w:rFonts w:eastAsia="MS Mincho"/>
                <w:lang w:val="en-US" w:eastAsia="en-GB"/>
              </w:rPr>
              <w:t xml:space="preserve">eV2X messages (e.g., </w:t>
            </w:r>
            <w:r w:rsidRPr="00E504DF">
              <w:rPr>
                <w:rFonts w:eastAsia="MS Mincho"/>
                <w:lang w:val="en-US" w:eastAsia="en-GB"/>
              </w:rPr>
              <w:t xml:space="preserve">Collision Avoidance, Platooning with high </w:t>
            </w:r>
            <w:proofErr w:type="spellStart"/>
            <w:r w:rsidRPr="00E504DF">
              <w:rPr>
                <w:rFonts w:eastAsia="MS Mincho"/>
                <w:lang w:val="en-US" w:eastAsia="en-GB"/>
              </w:rPr>
              <w:t>LoA</w:t>
            </w:r>
            <w:proofErr w:type="spellEnd"/>
            <w:r>
              <w:rPr>
                <w:rFonts w:eastAsia="MS Mincho"/>
                <w:lang w:val="en-US" w:eastAsia="en-GB"/>
              </w:rPr>
              <w:t>)</w:t>
            </w:r>
            <w:r w:rsidRPr="00E504DF">
              <w:rPr>
                <w:rFonts w:eastAsia="MS Mincho"/>
                <w:lang w:val="en-US" w:eastAsia="en-GB"/>
              </w:rPr>
              <w:t xml:space="preserve"> </w:t>
            </w:r>
          </w:p>
        </w:tc>
      </w:tr>
      <w:tr w:rsidR="00E504DF" w:rsidRPr="00C043BC" w14:paraId="20BFA23B" w14:textId="77777777" w:rsidTr="00A1232F">
        <w:trPr>
          <w:jc w:val="center"/>
        </w:trPr>
        <w:tc>
          <w:tcPr>
            <w:tcW w:w="1906" w:type="dxa"/>
          </w:tcPr>
          <w:p w14:paraId="75B1317C" w14:textId="77777777" w:rsidR="00E504DF" w:rsidRPr="00C043BC" w:rsidRDefault="00E504DF" w:rsidP="00E504DF">
            <w:pPr>
              <w:overflowPunct/>
              <w:autoSpaceDE/>
              <w:autoSpaceDN/>
              <w:adjustRightInd/>
              <w:spacing w:before="40" w:after="0"/>
              <w:textAlignment w:val="auto"/>
              <w:rPr>
                <w:rFonts w:eastAsia="MS Mincho"/>
                <w:b/>
                <w:sz w:val="18"/>
                <w:szCs w:val="24"/>
                <w:lang w:val="en-US" w:eastAsia="en-GB"/>
              </w:rPr>
            </w:pPr>
            <w:r w:rsidRPr="00C043BC">
              <w:rPr>
                <w:rFonts w:eastAsia="MS Mincho"/>
                <w:b/>
                <w:sz w:val="18"/>
                <w:szCs w:val="24"/>
                <w:lang w:val="en-US" w:eastAsia="en-GB"/>
              </w:rPr>
              <w:t>Transport Industry</w:t>
            </w:r>
          </w:p>
          <w:p w14:paraId="165933C3" w14:textId="29C45A89" w:rsidR="00E504DF" w:rsidRPr="00C043BC" w:rsidRDefault="00E504DF" w:rsidP="00E504DF">
            <w:pPr>
              <w:overflowPunct/>
              <w:autoSpaceDE/>
              <w:autoSpaceDN/>
              <w:adjustRightInd/>
              <w:spacing w:before="40" w:after="0"/>
              <w:textAlignment w:val="auto"/>
              <w:rPr>
                <w:rFonts w:eastAsia="MS Mincho"/>
                <w:b/>
                <w:sz w:val="18"/>
                <w:szCs w:val="24"/>
                <w:lang w:val="en-US" w:eastAsia="en-GB"/>
              </w:rPr>
            </w:pPr>
            <w:r w:rsidRPr="00C043BC">
              <w:rPr>
                <w:rFonts w:eastAsia="MS Mincho"/>
                <w:b/>
                <w:sz w:val="18"/>
                <w:szCs w:val="24"/>
                <w:lang w:val="en-US" w:eastAsia="en-GB"/>
              </w:rPr>
              <w:t>(</w:t>
            </w:r>
            <w:r w:rsidRPr="00E504DF">
              <w:rPr>
                <w:rFonts w:eastAsia="MS Mincho"/>
                <w:b/>
                <w:sz w:val="18"/>
                <w:szCs w:val="24"/>
                <w:lang w:val="en-US" w:eastAsia="en-GB"/>
              </w:rPr>
              <w:t>S2-1813386</w:t>
            </w:r>
            <w:r w:rsidRPr="00C043BC">
              <w:rPr>
                <w:rFonts w:eastAsia="MS Mincho"/>
                <w:b/>
                <w:sz w:val="18"/>
                <w:szCs w:val="24"/>
                <w:lang w:val="en-US" w:eastAsia="en-GB"/>
              </w:rPr>
              <w:t>)</w:t>
            </w:r>
          </w:p>
        </w:tc>
        <w:tc>
          <w:tcPr>
            <w:tcW w:w="1149" w:type="dxa"/>
          </w:tcPr>
          <w:p w14:paraId="77237FFA" w14:textId="7A7F5DAE" w:rsidR="00E504DF" w:rsidRPr="00C043BC" w:rsidRDefault="00E504DF" w:rsidP="00A1232F">
            <w:pPr>
              <w:overflowPunct/>
              <w:autoSpaceDE/>
              <w:autoSpaceDN/>
              <w:adjustRightInd/>
              <w:spacing w:before="40" w:after="0"/>
              <w:textAlignment w:val="auto"/>
              <w:rPr>
                <w:rFonts w:eastAsia="MS Mincho"/>
                <w:lang w:val="en-US" w:eastAsia="en-GB"/>
              </w:rPr>
            </w:pPr>
            <w:r w:rsidRPr="00C043BC">
              <w:rPr>
                <w:rFonts w:eastAsia="MS Mincho"/>
                <w:lang w:val="en-US" w:eastAsia="en-GB"/>
              </w:rPr>
              <w:t>99.9</w:t>
            </w:r>
            <w:r>
              <w:rPr>
                <w:rFonts w:eastAsia="MS Mincho"/>
                <w:lang w:val="en-US" w:eastAsia="en-GB"/>
              </w:rPr>
              <w:t>9</w:t>
            </w:r>
            <w:r w:rsidRPr="00C043BC">
              <w:rPr>
                <w:rFonts w:eastAsia="MS Mincho"/>
                <w:lang w:val="en-US" w:eastAsia="en-GB"/>
              </w:rPr>
              <w:t>9</w:t>
            </w:r>
            <w:r>
              <w:rPr>
                <w:rFonts w:eastAsia="MS Mincho"/>
                <w:lang w:val="en-US" w:eastAsia="en-GB"/>
              </w:rPr>
              <w:t>%</w:t>
            </w:r>
          </w:p>
        </w:tc>
        <w:tc>
          <w:tcPr>
            <w:tcW w:w="1710" w:type="dxa"/>
          </w:tcPr>
          <w:p w14:paraId="659151C4" w14:textId="48828C4A" w:rsidR="00E504DF" w:rsidRPr="00C043BC" w:rsidRDefault="00E504DF" w:rsidP="00E504DF">
            <w:pPr>
              <w:overflowPunct/>
              <w:autoSpaceDE/>
              <w:autoSpaceDN/>
              <w:adjustRightInd/>
              <w:spacing w:before="40" w:after="0"/>
              <w:textAlignment w:val="auto"/>
              <w:rPr>
                <w:rFonts w:eastAsia="DengXian"/>
                <w:lang w:val="en-US" w:eastAsia="en-GB"/>
              </w:rPr>
            </w:pPr>
            <w:r>
              <w:rPr>
                <w:rFonts w:eastAsia="MS Mincho"/>
                <w:lang w:val="en-US" w:eastAsia="en-GB"/>
              </w:rPr>
              <w:t>1.</w:t>
            </w:r>
            <w:r w:rsidRPr="00C043BC">
              <w:rPr>
                <w:rFonts w:eastAsia="MS Mincho"/>
                <w:lang w:val="en-US" w:eastAsia="en-GB"/>
              </w:rPr>
              <w:t>5 (end to end latency)</w:t>
            </w:r>
          </w:p>
          <w:p w14:paraId="12FAB52E" w14:textId="77777777" w:rsidR="00E504DF" w:rsidRPr="00C043BC" w:rsidRDefault="00E504DF" w:rsidP="00E504DF">
            <w:pPr>
              <w:overflowPunct/>
              <w:autoSpaceDE/>
              <w:autoSpaceDN/>
              <w:adjustRightInd/>
              <w:spacing w:before="40" w:after="0"/>
              <w:textAlignment w:val="auto"/>
              <w:rPr>
                <w:rFonts w:eastAsia="DengXian"/>
                <w:lang w:val="en-US" w:eastAsia="en-GB"/>
              </w:rPr>
            </w:pPr>
          </w:p>
          <w:p w14:paraId="27F1863E" w14:textId="37056B8C" w:rsidR="00E504DF" w:rsidRPr="00C043BC" w:rsidRDefault="00E504DF" w:rsidP="00E504DF">
            <w:pPr>
              <w:overflowPunct/>
              <w:autoSpaceDE/>
              <w:autoSpaceDN/>
              <w:adjustRightInd/>
              <w:spacing w:before="40" w:after="0"/>
              <w:textAlignment w:val="auto"/>
              <w:rPr>
                <w:rFonts w:eastAsia="MS Mincho"/>
                <w:lang w:val="en-US" w:eastAsia="en-GB"/>
              </w:rPr>
            </w:pPr>
            <w:r w:rsidRPr="00C043BC">
              <w:rPr>
                <w:rFonts w:eastAsia="DengXian"/>
                <w:lang w:val="en-US" w:eastAsia="en-GB"/>
              </w:rPr>
              <w:t>Note</w:t>
            </w:r>
            <w:proofErr w:type="gramStart"/>
            <w:r w:rsidRPr="00C043BC">
              <w:rPr>
                <w:rFonts w:eastAsia="DengXian"/>
                <w:lang w:val="en-US" w:eastAsia="en-GB"/>
              </w:rPr>
              <w:t xml:space="preserve">: </w:t>
            </w:r>
            <w:r w:rsidRPr="00E504DF">
              <w:rPr>
                <w:rFonts w:eastAsia="DengXian"/>
                <w:color w:val="FF0000"/>
                <w:lang w:val="en-US" w:eastAsia="en-GB"/>
              </w:rPr>
              <w:t>?</w:t>
            </w:r>
            <w:proofErr w:type="gramEnd"/>
            <w:r w:rsidRPr="00E504DF">
              <w:rPr>
                <w:rFonts w:eastAsia="DengXian"/>
                <w:color w:val="FF0000"/>
                <w:lang w:val="en-US" w:eastAsia="en-GB"/>
              </w:rPr>
              <w:t xml:space="preserve"> </w:t>
            </w:r>
            <w:proofErr w:type="spellStart"/>
            <w:r w:rsidRPr="00E504DF">
              <w:rPr>
                <w:rFonts w:eastAsia="DengXian"/>
                <w:color w:val="FF0000"/>
                <w:lang w:val="en-US" w:eastAsia="en-GB"/>
              </w:rPr>
              <w:t>ms</w:t>
            </w:r>
            <w:proofErr w:type="spellEnd"/>
            <w:r w:rsidRPr="00E504DF">
              <w:rPr>
                <w:rFonts w:eastAsia="DengXian"/>
                <w:color w:val="FF0000"/>
                <w:lang w:val="en-US" w:eastAsia="en-GB"/>
              </w:rPr>
              <w:t xml:space="preserve"> </w:t>
            </w:r>
            <w:r w:rsidRPr="00C043BC">
              <w:rPr>
                <w:rFonts w:eastAsia="DengXian"/>
                <w:lang w:val="en-US" w:eastAsia="en-GB"/>
              </w:rPr>
              <w:t>air interface latency</w:t>
            </w:r>
          </w:p>
        </w:tc>
        <w:tc>
          <w:tcPr>
            <w:tcW w:w="2790" w:type="dxa"/>
          </w:tcPr>
          <w:p w14:paraId="51AC6183" w14:textId="77777777" w:rsidR="00E504DF" w:rsidRPr="00C043BC" w:rsidRDefault="00E504DF" w:rsidP="00E504DF">
            <w:pPr>
              <w:overflowPunct/>
              <w:autoSpaceDE/>
              <w:autoSpaceDN/>
              <w:adjustRightInd/>
              <w:spacing w:before="40" w:after="0"/>
              <w:textAlignment w:val="auto"/>
              <w:rPr>
                <w:rFonts w:eastAsia="MS Mincho"/>
                <w:bCs/>
                <w:u w:val="single"/>
                <w:lang w:eastAsia="en-GB"/>
              </w:rPr>
            </w:pPr>
            <w:r w:rsidRPr="00C043BC">
              <w:rPr>
                <w:rFonts w:eastAsia="MS Mincho"/>
                <w:bCs/>
                <w:u w:val="single"/>
                <w:lang w:eastAsia="en-GB"/>
              </w:rPr>
              <w:t>For UL</w:t>
            </w:r>
            <w:r>
              <w:rPr>
                <w:rFonts w:eastAsia="MS Mincho"/>
                <w:bCs/>
                <w:u w:val="single"/>
                <w:lang w:eastAsia="en-GB"/>
              </w:rPr>
              <w:t xml:space="preserve"> and DL</w:t>
            </w:r>
            <w:r w:rsidRPr="00C043BC">
              <w:rPr>
                <w:rFonts w:eastAsia="MS Mincho"/>
                <w:bCs/>
                <w:u w:val="single"/>
                <w:lang w:eastAsia="en-GB"/>
              </w:rPr>
              <w:t xml:space="preserve">: </w:t>
            </w:r>
          </w:p>
          <w:p w14:paraId="5D25D26D" w14:textId="77777777" w:rsidR="00E504DF" w:rsidRPr="00C043BC" w:rsidRDefault="00E504DF" w:rsidP="00E504DF">
            <w:pPr>
              <w:overflowPunct/>
              <w:autoSpaceDE/>
              <w:autoSpaceDN/>
              <w:adjustRightInd/>
              <w:spacing w:before="40" w:after="0"/>
              <w:textAlignment w:val="auto"/>
              <w:rPr>
                <w:rFonts w:eastAsia="MS Mincho"/>
                <w:bCs/>
                <w:lang w:eastAsia="en-GB"/>
              </w:rPr>
            </w:pPr>
            <w:r w:rsidRPr="00C043BC">
              <w:rPr>
                <w:rFonts w:eastAsia="MS Mincho"/>
                <w:bCs/>
                <w:lang w:eastAsia="en-GB"/>
              </w:rPr>
              <w:t xml:space="preserve">Packet size </w:t>
            </w:r>
            <w:r>
              <w:rPr>
                <w:rFonts w:eastAsia="MS Mincho"/>
                <w:bCs/>
                <w:lang w:eastAsia="en-GB"/>
              </w:rPr>
              <w:t>1370</w:t>
            </w:r>
            <w:r w:rsidRPr="00C043BC">
              <w:rPr>
                <w:rFonts w:eastAsia="MS Mincho"/>
                <w:bCs/>
                <w:lang w:eastAsia="en-GB"/>
              </w:rPr>
              <w:t xml:space="preserve"> bytes</w:t>
            </w:r>
          </w:p>
          <w:p w14:paraId="77B7CC11" w14:textId="0F0698C3" w:rsidR="00E504DF" w:rsidRPr="00C043BC" w:rsidRDefault="00E504DF" w:rsidP="00E504DF">
            <w:pPr>
              <w:overflowPunct/>
              <w:autoSpaceDE/>
              <w:autoSpaceDN/>
              <w:adjustRightInd/>
              <w:spacing w:before="40" w:after="0"/>
              <w:textAlignment w:val="auto"/>
              <w:rPr>
                <w:rFonts w:eastAsia="MS Mincho"/>
                <w:bCs/>
                <w:u w:val="single"/>
                <w:lang w:eastAsia="en-GB"/>
              </w:rPr>
            </w:pPr>
            <w:r w:rsidRPr="00E504DF">
              <w:rPr>
                <w:rFonts w:eastAsia="MS Mincho"/>
                <w:bCs/>
                <w:lang w:eastAsia="en-GB"/>
              </w:rPr>
              <w:t>FFS:</w:t>
            </w:r>
            <w:r w:rsidRPr="00C043BC">
              <w:rPr>
                <w:rFonts w:eastAsia="MS Mincho"/>
                <w:bCs/>
                <w:lang w:eastAsia="en-GB"/>
              </w:rPr>
              <w:t xml:space="preserve"> traffic model</w:t>
            </w:r>
          </w:p>
        </w:tc>
        <w:tc>
          <w:tcPr>
            <w:tcW w:w="1710" w:type="dxa"/>
          </w:tcPr>
          <w:p w14:paraId="611C9652" w14:textId="31A07731" w:rsidR="00E504DF" w:rsidRPr="00E504DF" w:rsidRDefault="00E504DF" w:rsidP="00A1232F">
            <w:pPr>
              <w:overflowPunct/>
              <w:autoSpaceDE/>
              <w:autoSpaceDN/>
              <w:adjustRightInd/>
              <w:spacing w:before="40" w:after="0"/>
              <w:textAlignment w:val="auto"/>
              <w:rPr>
                <w:rFonts w:eastAsia="MS Mincho"/>
                <w:lang w:val="en-US" w:eastAsia="en-GB"/>
              </w:rPr>
            </w:pPr>
            <w:r>
              <w:rPr>
                <w:rFonts w:eastAsia="MS Mincho"/>
                <w:lang w:val="en-US" w:eastAsia="en-GB"/>
              </w:rPr>
              <w:t>eV2X messages</w:t>
            </w:r>
            <w:r>
              <w:rPr>
                <w:rFonts w:eastAsia="MS Mincho"/>
                <w:lang w:val="en-US" w:eastAsia="en-GB"/>
              </w:rPr>
              <w:t xml:space="preserve"> (e.g., </w:t>
            </w:r>
            <w:r w:rsidRPr="00E504DF">
              <w:rPr>
                <w:rFonts w:eastAsia="MS Mincho"/>
                <w:lang w:val="en-US" w:eastAsia="en-GB"/>
              </w:rPr>
              <w:t xml:space="preserve">Emergency Trajectory Alignment and Sensors information Sharing with high </w:t>
            </w:r>
            <w:proofErr w:type="spellStart"/>
            <w:r w:rsidRPr="00E504DF">
              <w:rPr>
                <w:rFonts w:eastAsia="MS Mincho"/>
                <w:lang w:val="en-US" w:eastAsia="en-GB"/>
              </w:rPr>
              <w:t>LoA</w:t>
            </w:r>
            <w:proofErr w:type="spellEnd"/>
            <w:r>
              <w:rPr>
                <w:rFonts w:eastAsia="MS Mincho"/>
                <w:lang w:val="en-US" w:eastAsia="en-GB"/>
              </w:rPr>
              <w:t>)</w:t>
            </w:r>
          </w:p>
        </w:tc>
      </w:tr>
    </w:tbl>
    <w:p w14:paraId="3AA6E99A" w14:textId="77777777" w:rsidR="00E504DF" w:rsidRDefault="00E504DF" w:rsidP="001F0466">
      <w:pPr>
        <w:pStyle w:val="BodyText"/>
      </w:pPr>
    </w:p>
    <w:p w14:paraId="2114BFCD" w14:textId="77777777" w:rsidR="00E504DF" w:rsidRDefault="00E504DF" w:rsidP="001F0466">
      <w:pPr>
        <w:pStyle w:val="BodyText"/>
      </w:pPr>
    </w:p>
    <w:p w14:paraId="2BBEDF6E" w14:textId="320A2A2A" w:rsidR="00824066" w:rsidRPr="00A04F49" w:rsidRDefault="00824066" w:rsidP="00824066">
      <w:pPr>
        <w:pStyle w:val="Proposal"/>
      </w:pPr>
      <w:bookmarkStart w:id="6" w:name="_Toc534933052"/>
      <w:bookmarkStart w:id="7" w:name="_Toc534973769"/>
      <w:r>
        <w:t>RAN1 finalize the simulation assumptions, and conduct evaluation work in order to respond to the SA2 LS [2].</w:t>
      </w:r>
      <w:bookmarkEnd w:id="6"/>
      <w:bookmarkEnd w:id="7"/>
    </w:p>
    <w:p w14:paraId="624E2E64" w14:textId="77777777" w:rsidR="00824066" w:rsidRPr="001F0466" w:rsidRDefault="00824066" w:rsidP="001F0466">
      <w:pPr>
        <w:pStyle w:val="BodyText"/>
      </w:pPr>
    </w:p>
    <w:p w14:paraId="5300F849" w14:textId="284AAE48" w:rsidR="00C01F33" w:rsidRPr="00CE0424" w:rsidRDefault="00BB7BEA" w:rsidP="00043060">
      <w:pPr>
        <w:pStyle w:val="Heading1"/>
      </w:pPr>
      <w:r>
        <w:t>6</w:t>
      </w:r>
      <w:r w:rsidR="00B409E0">
        <w:tab/>
      </w:r>
      <w:r w:rsidR="00C01F33" w:rsidRPr="00CE0424">
        <w:t>Conclusion</w:t>
      </w:r>
    </w:p>
    <w:p w14:paraId="7AFEA5AA" w14:textId="48A28DA9" w:rsidR="006E1C82" w:rsidRDefault="001D7736" w:rsidP="006E1C82">
      <w:pPr>
        <w:pStyle w:val="BodyText"/>
      </w:pPr>
      <w:r>
        <w:t xml:space="preserve">In this contribution, </w:t>
      </w:r>
      <w:r w:rsidR="001F161B">
        <w:t xml:space="preserve">remaining issues of </w:t>
      </w:r>
      <w:r>
        <w:t xml:space="preserve">evaluation methodology and simulation assumptions are discussed for obtaining baseline performance of URLLC.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907A875" w14:textId="535E001D" w:rsidR="00E8728C"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73768" w:history="1">
        <w:r w:rsidR="00E8728C" w:rsidRPr="00145775">
          <w:rPr>
            <w:rStyle w:val="Hyperlink"/>
            <w:noProof/>
            <w:lang w:val="en-US"/>
          </w:rPr>
          <w:t>Proposal 1</w:t>
        </w:r>
        <w:r w:rsidR="00E8728C">
          <w:rPr>
            <w:rFonts w:asciiTheme="minorHAnsi" w:eastAsia="Arial Unicode MS" w:hAnsiTheme="minorHAnsi" w:cstheme="minorBidi"/>
            <w:b w:val="0"/>
            <w:noProof/>
            <w:sz w:val="22"/>
            <w:szCs w:val="22"/>
            <w:lang w:val="en-US"/>
          </w:rPr>
          <w:tab/>
        </w:r>
        <w:r w:rsidR="00E8728C" w:rsidRPr="00145775">
          <w:rPr>
            <w:rStyle w:val="Hyperlink"/>
            <w:noProof/>
          </w:rPr>
          <w:t>For evaluating aperiodic traffic model (FTP model 3) for DL for remote driving and ITS, use: DL data packet size = 1370 bytes, FTP model 3 with arrival interval 100 ms.</w:t>
        </w:r>
      </w:hyperlink>
    </w:p>
    <w:p w14:paraId="15D66C42" w14:textId="5AD6248D" w:rsidR="00E8728C" w:rsidRDefault="00E8728C">
      <w:pPr>
        <w:pStyle w:val="TableofFigures"/>
        <w:tabs>
          <w:tab w:val="right" w:leader="dot" w:pos="9629"/>
        </w:tabs>
        <w:rPr>
          <w:rFonts w:asciiTheme="minorHAnsi" w:eastAsia="Arial Unicode MS" w:hAnsiTheme="minorHAnsi" w:cstheme="minorBidi"/>
          <w:b w:val="0"/>
          <w:noProof/>
          <w:sz w:val="22"/>
          <w:szCs w:val="22"/>
          <w:lang w:val="en-US"/>
        </w:rPr>
      </w:pPr>
      <w:hyperlink w:anchor="_Toc534973769" w:history="1">
        <w:r w:rsidRPr="00145775">
          <w:rPr>
            <w:rStyle w:val="Hyperlink"/>
            <w:noProof/>
            <w:lang w:val="en-US"/>
          </w:rPr>
          <w:t>Proposal 2</w:t>
        </w:r>
        <w:r>
          <w:rPr>
            <w:rFonts w:asciiTheme="minorHAnsi" w:eastAsia="Arial Unicode MS" w:hAnsiTheme="minorHAnsi" w:cstheme="minorBidi"/>
            <w:b w:val="0"/>
            <w:noProof/>
            <w:sz w:val="22"/>
            <w:szCs w:val="22"/>
            <w:lang w:val="en-US"/>
          </w:rPr>
          <w:tab/>
        </w:r>
        <w:r w:rsidRPr="00145775">
          <w:rPr>
            <w:rStyle w:val="Hyperlink"/>
            <w:noProof/>
          </w:rPr>
          <w:t>RAN1 finalize the simulation assumptions, and conduct evaluation work in order to respond to the SA2 LS [2].</w:t>
        </w:r>
      </w:hyperlink>
    </w:p>
    <w:p w14:paraId="3D2C92AC" w14:textId="21CD38C5" w:rsidR="00C01F33" w:rsidRPr="00CE0424" w:rsidRDefault="006E1C82" w:rsidP="000E465A">
      <w:pPr>
        <w:pStyle w:val="BodyText"/>
      </w:pPr>
      <w:r>
        <w:rPr>
          <w:b/>
          <w:bCs/>
          <w:lang w:val="en-US"/>
        </w:rPr>
        <w:fldChar w:fldCharType="end"/>
      </w:r>
    </w:p>
    <w:p w14:paraId="7203AEF7" w14:textId="77777777" w:rsidR="00F507D1" w:rsidRPr="00CE0424" w:rsidRDefault="00F507D1" w:rsidP="00CE0424">
      <w:pPr>
        <w:pStyle w:val="Heading1"/>
      </w:pPr>
      <w:bookmarkStart w:id="8" w:name="_In-sequence_SDU_delivery"/>
      <w:bookmarkEnd w:id="8"/>
      <w:r w:rsidRPr="00CE0424">
        <w:t>References</w:t>
      </w:r>
    </w:p>
    <w:p w14:paraId="293DE6F0" w14:textId="4A6D0BFC" w:rsidR="00183D25" w:rsidRDefault="00183D25" w:rsidP="00004167">
      <w:pPr>
        <w:pStyle w:val="Reference"/>
      </w:pPr>
      <w:bookmarkStart w:id="9" w:name="_Ref174151459"/>
      <w:bookmarkStart w:id="10" w:name="_Ref189809556"/>
      <w:bookmarkStart w:id="11" w:name="_Ref519252473"/>
      <w:r>
        <w:t>3GPP TR 36.777 V15.0.0, “Study on Enhanced LTE Support for Aerial Vehicles (Release 15)”.</w:t>
      </w:r>
    </w:p>
    <w:bookmarkEnd w:id="9"/>
    <w:bookmarkEnd w:id="10"/>
    <w:bookmarkEnd w:id="11"/>
    <w:p w14:paraId="5D902120" w14:textId="77777777" w:rsidR="001F0466" w:rsidRDefault="001F0466" w:rsidP="001F0466">
      <w:pPr>
        <w:pStyle w:val="Reference"/>
      </w:pPr>
      <w:r w:rsidRPr="00B42C6F">
        <w:t xml:space="preserve">R1-1900012 (S2-1813386), </w:t>
      </w:r>
      <w:r>
        <w:t>“</w:t>
      </w:r>
      <w:r w:rsidRPr="00B42C6F">
        <w:t xml:space="preserve">Combinations of </w:t>
      </w:r>
      <w:proofErr w:type="spellStart"/>
      <w:r w:rsidRPr="00B42C6F">
        <w:t>Uu</w:t>
      </w:r>
      <w:proofErr w:type="spellEnd"/>
      <w:r w:rsidRPr="00B42C6F">
        <w:t xml:space="preserve"> QoS characteristics values for V2X services,</w:t>
      </w:r>
      <w:r>
        <w:t xml:space="preserve">” </w:t>
      </w:r>
      <w:r w:rsidRPr="00B42C6F">
        <w:t>SA2#129bis</w:t>
      </w:r>
      <w:r>
        <w:t xml:space="preserve">, </w:t>
      </w:r>
      <w:r w:rsidRPr="00B42C6F">
        <w:t>November 2018</w:t>
      </w:r>
      <w:r>
        <w:t>.</w:t>
      </w:r>
    </w:p>
    <w:p w14:paraId="0AC9CA75" w14:textId="77777777" w:rsidR="001F0466" w:rsidRDefault="001F0466" w:rsidP="001F0466">
      <w:pPr>
        <w:pStyle w:val="Reference"/>
      </w:pPr>
      <w:bookmarkStart w:id="12" w:name="_Ref521514835"/>
      <w:r>
        <w:t xml:space="preserve">3GPP TS 22.261, </w:t>
      </w:r>
      <w:r w:rsidRPr="00211E7E">
        <w:t>V1</w:t>
      </w:r>
      <w:r>
        <w:t>6</w:t>
      </w:r>
      <w:r w:rsidRPr="00211E7E">
        <w:t>.</w:t>
      </w:r>
      <w:r>
        <w:t>4</w:t>
      </w:r>
      <w:r w:rsidRPr="00211E7E">
        <w:t>.0 (2018-06)</w:t>
      </w:r>
      <w:bookmarkEnd w:id="12"/>
      <w:r>
        <w:t xml:space="preserve">. </w:t>
      </w:r>
      <w:r w:rsidRPr="00AC049F">
        <w:t>“Service requirements for next generation new services and markets”</w:t>
      </w:r>
    </w:p>
    <w:p w14:paraId="7D53B006" w14:textId="77777777" w:rsidR="001F0466" w:rsidRDefault="001F0466" w:rsidP="001F0466">
      <w:pPr>
        <w:pStyle w:val="Reference"/>
      </w:pPr>
      <w:r>
        <w:t xml:space="preserve">3GPP </w:t>
      </w:r>
      <w:r w:rsidRPr="004F17DC">
        <w:t>TS 23.501 V15.</w:t>
      </w:r>
      <w:r>
        <w:t>4</w:t>
      </w:r>
      <w:r w:rsidRPr="004F17DC">
        <w:t>.0 (2018-</w:t>
      </w:r>
      <w:r>
        <w:t>12</w:t>
      </w:r>
      <w:r w:rsidRPr="004F17DC">
        <w:t>)</w:t>
      </w:r>
      <w:r>
        <w:t>;</w:t>
      </w:r>
      <w:r w:rsidRPr="004F17DC">
        <w:t xml:space="preserve"> System Architecture for the 5G System</w:t>
      </w:r>
    </w:p>
    <w:p w14:paraId="0E94C97F" w14:textId="77777777" w:rsidR="001F0466" w:rsidRDefault="001F0466" w:rsidP="001F0466">
      <w:pPr>
        <w:pStyle w:val="Reference"/>
      </w:pPr>
      <w:r w:rsidRPr="004F17DC">
        <w:t>3GPP TS 22.186 V16.1.0 (2018-12)</w:t>
      </w:r>
      <w:r>
        <w:t>; Enhancement of 3GPP support for V2X scenarios</w:t>
      </w:r>
    </w:p>
    <w:p w14:paraId="7D02D597" w14:textId="2980CC52" w:rsidR="001F0466" w:rsidRDefault="001F0466" w:rsidP="001F0466">
      <w:pPr>
        <w:pStyle w:val="Reference"/>
      </w:pPr>
      <w:r w:rsidRPr="000A01B8">
        <w:t>3GPP TR 23.786 V1.0.0 (2018-12)</w:t>
      </w:r>
      <w:r>
        <w:t xml:space="preserve">; </w:t>
      </w:r>
      <w:r w:rsidRPr="000A01B8">
        <w:t>Study on architecture enhancements for EPS and 5G System to support advanced V2X services</w:t>
      </w:r>
    </w:p>
    <w:p w14:paraId="4D2B22DB" w14:textId="422A73F2" w:rsidR="001F0466" w:rsidRDefault="001F0466" w:rsidP="001F0466">
      <w:pPr>
        <w:pStyle w:val="Reference"/>
      </w:pPr>
      <w:r w:rsidRPr="001F0466">
        <w:t>R1-1900177</w:t>
      </w:r>
      <w:r>
        <w:t>, “</w:t>
      </w:r>
      <w:r w:rsidRPr="001F0466">
        <w:t>On Two Proposed 5QI Values</w:t>
      </w:r>
      <w:r>
        <w:t xml:space="preserve">,” </w:t>
      </w:r>
      <w:r w:rsidRPr="001F0466">
        <w:t>Ericsson</w:t>
      </w:r>
      <w:r>
        <w:t>.</w:t>
      </w:r>
    </w:p>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B19E6" w14:textId="77777777" w:rsidR="00E025A6" w:rsidRDefault="00E025A6">
      <w:r>
        <w:separator/>
      </w:r>
    </w:p>
  </w:endnote>
  <w:endnote w:type="continuationSeparator" w:id="0">
    <w:p w14:paraId="0FF41D74" w14:textId="77777777" w:rsidR="00E025A6" w:rsidRDefault="00E0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9F6698" w:rsidRDefault="009F66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C077E" w14:textId="77777777" w:rsidR="00E025A6" w:rsidRDefault="00E025A6">
      <w:r>
        <w:separator/>
      </w:r>
    </w:p>
  </w:footnote>
  <w:footnote w:type="continuationSeparator" w:id="0">
    <w:p w14:paraId="1424E085" w14:textId="77777777" w:rsidR="00E025A6" w:rsidRDefault="00E02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F6698" w:rsidRDefault="009F66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BF4045"/>
    <w:multiLevelType w:val="hybridMultilevel"/>
    <w:tmpl w:val="9A0EB3F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30B3A"/>
    <w:multiLevelType w:val="hybridMultilevel"/>
    <w:tmpl w:val="85C2C446"/>
    <w:lvl w:ilvl="0" w:tplc="04D6D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A350C7"/>
    <w:multiLevelType w:val="multilevel"/>
    <w:tmpl w:val="5C8283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E26E2A6E"/>
    <w:lvl w:ilvl="0" w:tplc="0FAEFB30">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90C70"/>
    <w:multiLevelType w:val="hybridMultilevel"/>
    <w:tmpl w:val="49ACBBE2"/>
    <w:lvl w:ilvl="0" w:tplc="04090001">
      <w:start w:val="1"/>
      <w:numFmt w:val="bullet"/>
      <w:lvlText w:val=""/>
      <w:lvlJc w:val="left"/>
      <w:pPr>
        <w:ind w:left="840" w:hanging="420"/>
      </w:pPr>
      <w:rPr>
        <w:rFonts w:ascii="Symbol" w:hAnsi="Symbol" w:hint="default"/>
      </w:rPr>
    </w:lvl>
    <w:lvl w:ilvl="1" w:tplc="8F541320">
      <w:start w:val="1"/>
      <w:numFmt w:val="bullet"/>
      <w:lvlText w:val="-"/>
      <w:lvlJc w:val="left"/>
      <w:pPr>
        <w:ind w:left="1260" w:hanging="420"/>
      </w:pPr>
      <w:rPr>
        <w:rFonts w:ascii="Times New Roman" w:eastAsia="SimSun" w:hAnsi="Times New Roman" w:cs="Times New Roman" w:hint="default"/>
      </w:rPr>
    </w:lvl>
    <w:lvl w:ilvl="2" w:tplc="CA887AF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BB7634"/>
    <w:multiLevelType w:val="hybridMultilevel"/>
    <w:tmpl w:val="0122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32BC3"/>
    <w:multiLevelType w:val="hybridMultilevel"/>
    <w:tmpl w:val="39FCD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F200B0"/>
    <w:multiLevelType w:val="hybridMultilevel"/>
    <w:tmpl w:val="59A2F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3"/>
  </w:num>
  <w:num w:numId="4">
    <w:abstractNumId w:val="26"/>
  </w:num>
  <w:num w:numId="5">
    <w:abstractNumId w:val="17"/>
  </w:num>
  <w:num w:numId="6">
    <w:abstractNumId w:val="28"/>
  </w:num>
  <w:num w:numId="7">
    <w:abstractNumId w:val="33"/>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7"/>
  </w:num>
  <w:num w:numId="16">
    <w:abstractNumId w:val="34"/>
  </w:num>
  <w:num w:numId="17">
    <w:abstractNumId w:val="9"/>
  </w:num>
  <w:num w:numId="18">
    <w:abstractNumId w:val="12"/>
  </w:num>
  <w:num w:numId="19">
    <w:abstractNumId w:val="5"/>
  </w:num>
  <w:num w:numId="20">
    <w:abstractNumId w:val="39"/>
  </w:num>
  <w:num w:numId="21">
    <w:abstractNumId w:val="20"/>
  </w:num>
  <w:num w:numId="22">
    <w:abstractNumId w:val="37"/>
  </w:num>
  <w:num w:numId="23">
    <w:abstractNumId w:val="15"/>
  </w:num>
  <w:num w:numId="24">
    <w:abstractNumId w:val="8"/>
  </w:num>
  <w:num w:numId="25">
    <w:abstractNumId w:val="13"/>
  </w:num>
  <w:num w:numId="26">
    <w:abstractNumId w:val="10"/>
  </w:num>
  <w:num w:numId="27">
    <w:abstractNumId w:val="22"/>
  </w:num>
  <w:num w:numId="28">
    <w:abstractNumId w:val="7"/>
  </w:num>
  <w:num w:numId="2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5"/>
  </w:num>
  <w:num w:numId="33">
    <w:abstractNumId w:val="6"/>
  </w:num>
  <w:num w:numId="34">
    <w:abstractNumId w:val="38"/>
  </w:num>
  <w:num w:numId="3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4"/>
  </w:num>
  <w:num w:numId="38">
    <w:abstractNumId w:val="30"/>
  </w:num>
  <w:num w:numId="39">
    <w:abstractNumId w:val="21"/>
  </w:num>
  <w:num w:numId="40">
    <w:abstractNumId w:val="36"/>
  </w:num>
  <w:num w:numId="41">
    <w:abstractNumId w:val="23"/>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4"/>
    <w:rsid w:val="00011B28"/>
    <w:rsid w:val="00013BF3"/>
    <w:rsid w:val="00015D15"/>
    <w:rsid w:val="0002564D"/>
    <w:rsid w:val="00025ECA"/>
    <w:rsid w:val="000325B8"/>
    <w:rsid w:val="00034A5C"/>
    <w:rsid w:val="00034C15"/>
    <w:rsid w:val="00036BA1"/>
    <w:rsid w:val="000422E2"/>
    <w:rsid w:val="00042F22"/>
    <w:rsid w:val="00043060"/>
    <w:rsid w:val="000444EF"/>
    <w:rsid w:val="00052A07"/>
    <w:rsid w:val="000534E3"/>
    <w:rsid w:val="0005606A"/>
    <w:rsid w:val="00057117"/>
    <w:rsid w:val="000616E7"/>
    <w:rsid w:val="0006281F"/>
    <w:rsid w:val="0006487E"/>
    <w:rsid w:val="00065E1A"/>
    <w:rsid w:val="00075473"/>
    <w:rsid w:val="00077E5F"/>
    <w:rsid w:val="0008036A"/>
    <w:rsid w:val="000809E2"/>
    <w:rsid w:val="00081AE6"/>
    <w:rsid w:val="00081D7E"/>
    <w:rsid w:val="00083D8B"/>
    <w:rsid w:val="000855EB"/>
    <w:rsid w:val="00085B52"/>
    <w:rsid w:val="000866F2"/>
    <w:rsid w:val="0009009F"/>
    <w:rsid w:val="00091557"/>
    <w:rsid w:val="000924C1"/>
    <w:rsid w:val="000924F0"/>
    <w:rsid w:val="00093474"/>
    <w:rsid w:val="000936B4"/>
    <w:rsid w:val="0009510F"/>
    <w:rsid w:val="000951BA"/>
    <w:rsid w:val="000A1B7B"/>
    <w:rsid w:val="000A56F2"/>
    <w:rsid w:val="000B2719"/>
    <w:rsid w:val="000B3A8F"/>
    <w:rsid w:val="000B4AB9"/>
    <w:rsid w:val="000B58C3"/>
    <w:rsid w:val="000B61E9"/>
    <w:rsid w:val="000C165A"/>
    <w:rsid w:val="000C2E19"/>
    <w:rsid w:val="000C2FD9"/>
    <w:rsid w:val="000C38D1"/>
    <w:rsid w:val="000C68B0"/>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B4A"/>
    <w:rsid w:val="00132FD0"/>
    <w:rsid w:val="00133721"/>
    <w:rsid w:val="001344C0"/>
    <w:rsid w:val="001346FA"/>
    <w:rsid w:val="00135252"/>
    <w:rsid w:val="0013777C"/>
    <w:rsid w:val="00137AB5"/>
    <w:rsid w:val="00137F0B"/>
    <w:rsid w:val="00144020"/>
    <w:rsid w:val="00151E23"/>
    <w:rsid w:val="001526E0"/>
    <w:rsid w:val="001549A6"/>
    <w:rsid w:val="001551B5"/>
    <w:rsid w:val="001609A2"/>
    <w:rsid w:val="001635F9"/>
    <w:rsid w:val="001659C1"/>
    <w:rsid w:val="00167FC1"/>
    <w:rsid w:val="00173A8E"/>
    <w:rsid w:val="0017502C"/>
    <w:rsid w:val="00176A73"/>
    <w:rsid w:val="001779EF"/>
    <w:rsid w:val="0018143F"/>
    <w:rsid w:val="00181FF8"/>
    <w:rsid w:val="00183D25"/>
    <w:rsid w:val="00190AC1"/>
    <w:rsid w:val="00192CCD"/>
    <w:rsid w:val="0019341A"/>
    <w:rsid w:val="00197DF9"/>
    <w:rsid w:val="001A191B"/>
    <w:rsid w:val="001A1987"/>
    <w:rsid w:val="001A2564"/>
    <w:rsid w:val="001A6173"/>
    <w:rsid w:val="001A6CBA"/>
    <w:rsid w:val="001B0D97"/>
    <w:rsid w:val="001B5A5D"/>
    <w:rsid w:val="001C1CE5"/>
    <w:rsid w:val="001C24A2"/>
    <w:rsid w:val="001C30E2"/>
    <w:rsid w:val="001C3D2A"/>
    <w:rsid w:val="001C5616"/>
    <w:rsid w:val="001C6786"/>
    <w:rsid w:val="001D07C9"/>
    <w:rsid w:val="001D51BA"/>
    <w:rsid w:val="001D53E7"/>
    <w:rsid w:val="001D6342"/>
    <w:rsid w:val="001D6D53"/>
    <w:rsid w:val="001D7736"/>
    <w:rsid w:val="001E58E2"/>
    <w:rsid w:val="001E7AED"/>
    <w:rsid w:val="001E7B37"/>
    <w:rsid w:val="001F0466"/>
    <w:rsid w:val="001F161B"/>
    <w:rsid w:val="001F3916"/>
    <w:rsid w:val="001F54C5"/>
    <w:rsid w:val="001F662C"/>
    <w:rsid w:val="001F7074"/>
    <w:rsid w:val="00200490"/>
    <w:rsid w:val="00201414"/>
    <w:rsid w:val="00201F3A"/>
    <w:rsid w:val="00203F96"/>
    <w:rsid w:val="002069B2"/>
    <w:rsid w:val="00206B9E"/>
    <w:rsid w:val="00207FA3"/>
    <w:rsid w:val="00211E7E"/>
    <w:rsid w:val="00214DA8"/>
    <w:rsid w:val="00215423"/>
    <w:rsid w:val="002158FA"/>
    <w:rsid w:val="00220600"/>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8BD"/>
    <w:rsid w:val="0028280A"/>
    <w:rsid w:val="00283A97"/>
    <w:rsid w:val="00286ACD"/>
    <w:rsid w:val="00287838"/>
    <w:rsid w:val="002907B5"/>
    <w:rsid w:val="00292EB7"/>
    <w:rsid w:val="002934FC"/>
    <w:rsid w:val="00296227"/>
    <w:rsid w:val="00296F44"/>
    <w:rsid w:val="0029777D"/>
    <w:rsid w:val="002A055E"/>
    <w:rsid w:val="002A0B23"/>
    <w:rsid w:val="002A1D4E"/>
    <w:rsid w:val="002A2869"/>
    <w:rsid w:val="002B0FBF"/>
    <w:rsid w:val="002B24D6"/>
    <w:rsid w:val="002C08EB"/>
    <w:rsid w:val="002C41E6"/>
    <w:rsid w:val="002D071A"/>
    <w:rsid w:val="002D34B2"/>
    <w:rsid w:val="002D48B0"/>
    <w:rsid w:val="002D5B37"/>
    <w:rsid w:val="002D7637"/>
    <w:rsid w:val="002E17F2"/>
    <w:rsid w:val="002E7CAE"/>
    <w:rsid w:val="002F2771"/>
    <w:rsid w:val="002F37A9"/>
    <w:rsid w:val="00301CE6"/>
    <w:rsid w:val="0030256B"/>
    <w:rsid w:val="003025BB"/>
    <w:rsid w:val="0030501F"/>
    <w:rsid w:val="00307BA1"/>
    <w:rsid w:val="00311702"/>
    <w:rsid w:val="00311E82"/>
    <w:rsid w:val="00313FD6"/>
    <w:rsid w:val="003143BD"/>
    <w:rsid w:val="003151AA"/>
    <w:rsid w:val="00315363"/>
    <w:rsid w:val="00316655"/>
    <w:rsid w:val="00316994"/>
    <w:rsid w:val="003203ED"/>
    <w:rsid w:val="00322C9F"/>
    <w:rsid w:val="00324D23"/>
    <w:rsid w:val="00330160"/>
    <w:rsid w:val="00331751"/>
    <w:rsid w:val="00334579"/>
    <w:rsid w:val="00335858"/>
    <w:rsid w:val="00336BDA"/>
    <w:rsid w:val="00342BD7"/>
    <w:rsid w:val="00345E80"/>
    <w:rsid w:val="00346DB5"/>
    <w:rsid w:val="003477B1"/>
    <w:rsid w:val="00350EA3"/>
    <w:rsid w:val="00357380"/>
    <w:rsid w:val="00360190"/>
    <w:rsid w:val="003602D9"/>
    <w:rsid w:val="003604CE"/>
    <w:rsid w:val="00361D37"/>
    <w:rsid w:val="00370E47"/>
    <w:rsid w:val="003742AC"/>
    <w:rsid w:val="00377887"/>
    <w:rsid w:val="00377CE1"/>
    <w:rsid w:val="00385BF0"/>
    <w:rsid w:val="00386296"/>
    <w:rsid w:val="003939FF"/>
    <w:rsid w:val="003A2223"/>
    <w:rsid w:val="003A2A0F"/>
    <w:rsid w:val="003A45A1"/>
    <w:rsid w:val="003A5B0A"/>
    <w:rsid w:val="003A6BAC"/>
    <w:rsid w:val="003A70A4"/>
    <w:rsid w:val="003A7EF3"/>
    <w:rsid w:val="003B159C"/>
    <w:rsid w:val="003B197C"/>
    <w:rsid w:val="003B369F"/>
    <w:rsid w:val="003B36A3"/>
    <w:rsid w:val="003B64BB"/>
    <w:rsid w:val="003B7FE5"/>
    <w:rsid w:val="003C11C8"/>
    <w:rsid w:val="003C2702"/>
    <w:rsid w:val="003C4679"/>
    <w:rsid w:val="003C7806"/>
    <w:rsid w:val="003D109F"/>
    <w:rsid w:val="003D2478"/>
    <w:rsid w:val="003D3C45"/>
    <w:rsid w:val="003D480A"/>
    <w:rsid w:val="003D5B1F"/>
    <w:rsid w:val="003E15FA"/>
    <w:rsid w:val="003E55E4"/>
    <w:rsid w:val="003E6621"/>
    <w:rsid w:val="003E74E3"/>
    <w:rsid w:val="003F05C7"/>
    <w:rsid w:val="003F2CD4"/>
    <w:rsid w:val="003F6BBE"/>
    <w:rsid w:val="003F7586"/>
    <w:rsid w:val="004000E8"/>
    <w:rsid w:val="00402E2B"/>
    <w:rsid w:val="0040512B"/>
    <w:rsid w:val="00405CA5"/>
    <w:rsid w:val="00407CD3"/>
    <w:rsid w:val="00407E35"/>
    <w:rsid w:val="004100C1"/>
    <w:rsid w:val="00410134"/>
    <w:rsid w:val="00410B72"/>
    <w:rsid w:val="00410F18"/>
    <w:rsid w:val="0041263E"/>
    <w:rsid w:val="00413AAC"/>
    <w:rsid w:val="00413E92"/>
    <w:rsid w:val="0041668B"/>
    <w:rsid w:val="00421105"/>
    <w:rsid w:val="00422AA4"/>
    <w:rsid w:val="004242F4"/>
    <w:rsid w:val="00424619"/>
    <w:rsid w:val="00427248"/>
    <w:rsid w:val="004370CC"/>
    <w:rsid w:val="00437447"/>
    <w:rsid w:val="00437C1E"/>
    <w:rsid w:val="00441A92"/>
    <w:rsid w:val="00442F2E"/>
    <w:rsid w:val="004431DC"/>
    <w:rsid w:val="00444F56"/>
    <w:rsid w:val="00446488"/>
    <w:rsid w:val="004517AA"/>
    <w:rsid w:val="0045203B"/>
    <w:rsid w:val="00452CAC"/>
    <w:rsid w:val="00457565"/>
    <w:rsid w:val="00457B71"/>
    <w:rsid w:val="00460CE8"/>
    <w:rsid w:val="004669E2"/>
    <w:rsid w:val="00470C31"/>
    <w:rsid w:val="00471DE0"/>
    <w:rsid w:val="00472D52"/>
    <w:rsid w:val="004734D0"/>
    <w:rsid w:val="0047556B"/>
    <w:rsid w:val="00477768"/>
    <w:rsid w:val="00492BC5"/>
    <w:rsid w:val="00493801"/>
    <w:rsid w:val="004964F1"/>
    <w:rsid w:val="004A16BC"/>
    <w:rsid w:val="004A185D"/>
    <w:rsid w:val="004A2B94"/>
    <w:rsid w:val="004B66CE"/>
    <w:rsid w:val="004B6F6A"/>
    <w:rsid w:val="004B7C0C"/>
    <w:rsid w:val="004C3898"/>
    <w:rsid w:val="004C72A3"/>
    <w:rsid w:val="004D295C"/>
    <w:rsid w:val="004D36B1"/>
    <w:rsid w:val="004D74DB"/>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31FB"/>
    <w:rsid w:val="005153A7"/>
    <w:rsid w:val="005219CF"/>
    <w:rsid w:val="0053163D"/>
    <w:rsid w:val="00533B84"/>
    <w:rsid w:val="00534B59"/>
    <w:rsid w:val="00536759"/>
    <w:rsid w:val="00536B08"/>
    <w:rsid w:val="00537C62"/>
    <w:rsid w:val="005452D4"/>
    <w:rsid w:val="00546970"/>
    <w:rsid w:val="005501B8"/>
    <w:rsid w:val="00554E19"/>
    <w:rsid w:val="0056121F"/>
    <w:rsid w:val="005615D9"/>
    <w:rsid w:val="00562020"/>
    <w:rsid w:val="00572505"/>
    <w:rsid w:val="00581F03"/>
    <w:rsid w:val="00582809"/>
    <w:rsid w:val="005846E0"/>
    <w:rsid w:val="00586B35"/>
    <w:rsid w:val="005878D4"/>
    <w:rsid w:val="0058798C"/>
    <w:rsid w:val="005900FA"/>
    <w:rsid w:val="005935A4"/>
    <w:rsid w:val="005948C2"/>
    <w:rsid w:val="00595DCA"/>
    <w:rsid w:val="0059779B"/>
    <w:rsid w:val="005A209A"/>
    <w:rsid w:val="005A662D"/>
    <w:rsid w:val="005B1409"/>
    <w:rsid w:val="005B35D7"/>
    <w:rsid w:val="005B392A"/>
    <w:rsid w:val="005B3AA3"/>
    <w:rsid w:val="005B3C65"/>
    <w:rsid w:val="005B522F"/>
    <w:rsid w:val="005B54D6"/>
    <w:rsid w:val="005B6F83"/>
    <w:rsid w:val="005B74D8"/>
    <w:rsid w:val="005C2DCC"/>
    <w:rsid w:val="005C74FB"/>
    <w:rsid w:val="005D1602"/>
    <w:rsid w:val="005D5EEC"/>
    <w:rsid w:val="005D63F7"/>
    <w:rsid w:val="005E385F"/>
    <w:rsid w:val="005E5B81"/>
    <w:rsid w:val="005F0BBB"/>
    <w:rsid w:val="005F223E"/>
    <w:rsid w:val="005F2CB1"/>
    <w:rsid w:val="005F3025"/>
    <w:rsid w:val="005F526B"/>
    <w:rsid w:val="005F618C"/>
    <w:rsid w:val="005F70BD"/>
    <w:rsid w:val="00601AA5"/>
    <w:rsid w:val="0060283C"/>
    <w:rsid w:val="00604F14"/>
    <w:rsid w:val="00610AE7"/>
    <w:rsid w:val="00611B83"/>
    <w:rsid w:val="00613257"/>
    <w:rsid w:val="00620794"/>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00"/>
    <w:rsid w:val="0066011D"/>
    <w:rsid w:val="006607C0"/>
    <w:rsid w:val="006613A6"/>
    <w:rsid w:val="006627A2"/>
    <w:rsid w:val="006634E6"/>
    <w:rsid w:val="00664D08"/>
    <w:rsid w:val="006655EE"/>
    <w:rsid w:val="00667EE7"/>
    <w:rsid w:val="00670103"/>
    <w:rsid w:val="00670922"/>
    <w:rsid w:val="00670BE1"/>
    <w:rsid w:val="0067218F"/>
    <w:rsid w:val="006741F2"/>
    <w:rsid w:val="00674CC3"/>
    <w:rsid w:val="00675C72"/>
    <w:rsid w:val="006771F9"/>
    <w:rsid w:val="006776D7"/>
    <w:rsid w:val="00680AD4"/>
    <w:rsid w:val="00681003"/>
    <w:rsid w:val="006817C9"/>
    <w:rsid w:val="006839BE"/>
    <w:rsid w:val="00683ECE"/>
    <w:rsid w:val="006840EB"/>
    <w:rsid w:val="00693E06"/>
    <w:rsid w:val="006945C4"/>
    <w:rsid w:val="00695496"/>
    <w:rsid w:val="00695FC2"/>
    <w:rsid w:val="00696949"/>
    <w:rsid w:val="00697052"/>
    <w:rsid w:val="00697F8C"/>
    <w:rsid w:val="006A46FB"/>
    <w:rsid w:val="006A5E28"/>
    <w:rsid w:val="006A697B"/>
    <w:rsid w:val="006A7AFF"/>
    <w:rsid w:val="006B1816"/>
    <w:rsid w:val="006B2099"/>
    <w:rsid w:val="006B50CF"/>
    <w:rsid w:val="006B574F"/>
    <w:rsid w:val="006C03B8"/>
    <w:rsid w:val="006C0489"/>
    <w:rsid w:val="006C58FF"/>
    <w:rsid w:val="006C5EC9"/>
    <w:rsid w:val="006C6059"/>
    <w:rsid w:val="006C7522"/>
    <w:rsid w:val="006D0D6A"/>
    <w:rsid w:val="006D6F08"/>
    <w:rsid w:val="006E062C"/>
    <w:rsid w:val="006E1C82"/>
    <w:rsid w:val="006E26F9"/>
    <w:rsid w:val="006E28B7"/>
    <w:rsid w:val="006E2A9B"/>
    <w:rsid w:val="006E3310"/>
    <w:rsid w:val="006E4E39"/>
    <w:rsid w:val="006E565E"/>
    <w:rsid w:val="006E5DF3"/>
    <w:rsid w:val="006E673D"/>
    <w:rsid w:val="006E7D3B"/>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3925"/>
    <w:rsid w:val="007148D3"/>
    <w:rsid w:val="00715B9A"/>
    <w:rsid w:val="007226A0"/>
    <w:rsid w:val="00723917"/>
    <w:rsid w:val="007255CA"/>
    <w:rsid w:val="007257D0"/>
    <w:rsid w:val="00726EA6"/>
    <w:rsid w:val="00727208"/>
    <w:rsid w:val="00727680"/>
    <w:rsid w:val="007348B1"/>
    <w:rsid w:val="007362A6"/>
    <w:rsid w:val="00736D7D"/>
    <w:rsid w:val="00740E58"/>
    <w:rsid w:val="007445A0"/>
    <w:rsid w:val="0074524B"/>
    <w:rsid w:val="00747D8B"/>
    <w:rsid w:val="00751228"/>
    <w:rsid w:val="007548C3"/>
    <w:rsid w:val="007548C4"/>
    <w:rsid w:val="007571E1"/>
    <w:rsid w:val="007604B2"/>
    <w:rsid w:val="00761CA5"/>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BE0"/>
    <w:rsid w:val="007C3D18"/>
    <w:rsid w:val="007C60BF"/>
    <w:rsid w:val="007C6A07"/>
    <w:rsid w:val="007C75A1"/>
    <w:rsid w:val="007C77A5"/>
    <w:rsid w:val="007D04E5"/>
    <w:rsid w:val="007D1048"/>
    <w:rsid w:val="007D5901"/>
    <w:rsid w:val="007D7526"/>
    <w:rsid w:val="007E4610"/>
    <w:rsid w:val="007E4715"/>
    <w:rsid w:val="007E505B"/>
    <w:rsid w:val="007E7091"/>
    <w:rsid w:val="00800698"/>
    <w:rsid w:val="00800D1F"/>
    <w:rsid w:val="00803FAE"/>
    <w:rsid w:val="0080605F"/>
    <w:rsid w:val="00807786"/>
    <w:rsid w:val="00811FCB"/>
    <w:rsid w:val="00814786"/>
    <w:rsid w:val="008158D6"/>
    <w:rsid w:val="00817196"/>
    <w:rsid w:val="008235DB"/>
    <w:rsid w:val="00824066"/>
    <w:rsid w:val="00824AB4"/>
    <w:rsid w:val="00825C42"/>
    <w:rsid w:val="00825D25"/>
    <w:rsid w:val="00827D6F"/>
    <w:rsid w:val="008309CE"/>
    <w:rsid w:val="00833BE4"/>
    <w:rsid w:val="00835F53"/>
    <w:rsid w:val="008376AC"/>
    <w:rsid w:val="00843099"/>
    <w:rsid w:val="008444E8"/>
    <w:rsid w:val="00844E80"/>
    <w:rsid w:val="00845169"/>
    <w:rsid w:val="00846FE7"/>
    <w:rsid w:val="00852F5F"/>
    <w:rsid w:val="00856911"/>
    <w:rsid w:val="00860449"/>
    <w:rsid w:val="008654E6"/>
    <w:rsid w:val="008677FD"/>
    <w:rsid w:val="008706D4"/>
    <w:rsid w:val="00870F8A"/>
    <w:rsid w:val="008719A4"/>
    <w:rsid w:val="00871D23"/>
    <w:rsid w:val="00874312"/>
    <w:rsid w:val="0087437C"/>
    <w:rsid w:val="00875CD7"/>
    <w:rsid w:val="00876B4D"/>
    <w:rsid w:val="00877F18"/>
    <w:rsid w:val="0088346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927"/>
    <w:rsid w:val="008E1909"/>
    <w:rsid w:val="008F1624"/>
    <w:rsid w:val="008F1C4E"/>
    <w:rsid w:val="008F1EAB"/>
    <w:rsid w:val="008F33DC"/>
    <w:rsid w:val="008F3650"/>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25F2D"/>
    <w:rsid w:val="00930380"/>
    <w:rsid w:val="00931BD9"/>
    <w:rsid w:val="009368F3"/>
    <w:rsid w:val="00941636"/>
    <w:rsid w:val="00943742"/>
    <w:rsid w:val="00945C05"/>
    <w:rsid w:val="00946945"/>
    <w:rsid w:val="009473E4"/>
    <w:rsid w:val="00947713"/>
    <w:rsid w:val="00950DE7"/>
    <w:rsid w:val="00953920"/>
    <w:rsid w:val="00953D47"/>
    <w:rsid w:val="00955A79"/>
    <w:rsid w:val="00956166"/>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601"/>
    <w:rsid w:val="009A3BB6"/>
    <w:rsid w:val="009A462D"/>
    <w:rsid w:val="009A5CBA"/>
    <w:rsid w:val="009A5CD3"/>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9F4B9C"/>
    <w:rsid w:val="009F6698"/>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5B74"/>
    <w:rsid w:val="00A47D5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29C"/>
    <w:rsid w:val="00AB655E"/>
    <w:rsid w:val="00AC007F"/>
    <w:rsid w:val="00AC1062"/>
    <w:rsid w:val="00AC2ECD"/>
    <w:rsid w:val="00AC3119"/>
    <w:rsid w:val="00AC49FB"/>
    <w:rsid w:val="00AC5A10"/>
    <w:rsid w:val="00AC6676"/>
    <w:rsid w:val="00AD0AA3"/>
    <w:rsid w:val="00AD2ED0"/>
    <w:rsid w:val="00AD3F94"/>
    <w:rsid w:val="00AD4A5A"/>
    <w:rsid w:val="00AE27AC"/>
    <w:rsid w:val="00AE40E0"/>
    <w:rsid w:val="00AE4DBA"/>
    <w:rsid w:val="00AE4F07"/>
    <w:rsid w:val="00AF1C5D"/>
    <w:rsid w:val="00AF42D7"/>
    <w:rsid w:val="00AF6DB5"/>
    <w:rsid w:val="00B004FA"/>
    <w:rsid w:val="00B006FE"/>
    <w:rsid w:val="00B007CB"/>
    <w:rsid w:val="00B02AA9"/>
    <w:rsid w:val="00B02BBB"/>
    <w:rsid w:val="00B02FA3"/>
    <w:rsid w:val="00B05084"/>
    <w:rsid w:val="00B10F76"/>
    <w:rsid w:val="00B157F9"/>
    <w:rsid w:val="00B174EF"/>
    <w:rsid w:val="00B20256"/>
    <w:rsid w:val="00B20D09"/>
    <w:rsid w:val="00B227D9"/>
    <w:rsid w:val="00B24EF4"/>
    <w:rsid w:val="00B2763F"/>
    <w:rsid w:val="00B27AAC"/>
    <w:rsid w:val="00B30929"/>
    <w:rsid w:val="00B34EAC"/>
    <w:rsid w:val="00B372AA"/>
    <w:rsid w:val="00B40445"/>
    <w:rsid w:val="00B409E0"/>
    <w:rsid w:val="00B41888"/>
    <w:rsid w:val="00B45A52"/>
    <w:rsid w:val="00B46175"/>
    <w:rsid w:val="00B464F0"/>
    <w:rsid w:val="00B548B7"/>
    <w:rsid w:val="00B61484"/>
    <w:rsid w:val="00B655EA"/>
    <w:rsid w:val="00B664C7"/>
    <w:rsid w:val="00B71E6F"/>
    <w:rsid w:val="00B739F6"/>
    <w:rsid w:val="00B81A6C"/>
    <w:rsid w:val="00B81F00"/>
    <w:rsid w:val="00B85DE5"/>
    <w:rsid w:val="00B90F73"/>
    <w:rsid w:val="00B933D0"/>
    <w:rsid w:val="00B93B59"/>
    <w:rsid w:val="00B9406A"/>
    <w:rsid w:val="00BA2280"/>
    <w:rsid w:val="00BA2A08"/>
    <w:rsid w:val="00BA56D2"/>
    <w:rsid w:val="00BA5C89"/>
    <w:rsid w:val="00BA76E0"/>
    <w:rsid w:val="00BB2A25"/>
    <w:rsid w:val="00BB51E9"/>
    <w:rsid w:val="00BB7BEA"/>
    <w:rsid w:val="00BC0FDC"/>
    <w:rsid w:val="00BC3053"/>
    <w:rsid w:val="00BC3B6A"/>
    <w:rsid w:val="00BC4B0B"/>
    <w:rsid w:val="00BC4D2E"/>
    <w:rsid w:val="00BC4E7D"/>
    <w:rsid w:val="00BD48AC"/>
    <w:rsid w:val="00BD5F1A"/>
    <w:rsid w:val="00BE1234"/>
    <w:rsid w:val="00BE2FA6"/>
    <w:rsid w:val="00BE333F"/>
    <w:rsid w:val="00BE7406"/>
    <w:rsid w:val="00BE7603"/>
    <w:rsid w:val="00BF3279"/>
    <w:rsid w:val="00BF4F90"/>
    <w:rsid w:val="00BF5FAE"/>
    <w:rsid w:val="00BF62FF"/>
    <w:rsid w:val="00BF74C7"/>
    <w:rsid w:val="00C015F1"/>
    <w:rsid w:val="00C01F33"/>
    <w:rsid w:val="00C02CC6"/>
    <w:rsid w:val="00C040F7"/>
    <w:rsid w:val="00C043BC"/>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855C6"/>
    <w:rsid w:val="00C9027A"/>
    <w:rsid w:val="00C9068E"/>
    <w:rsid w:val="00C93814"/>
    <w:rsid w:val="00C93C4B"/>
    <w:rsid w:val="00C944AB"/>
    <w:rsid w:val="00C95373"/>
    <w:rsid w:val="00C95B40"/>
    <w:rsid w:val="00CA1ED8"/>
    <w:rsid w:val="00CA681D"/>
    <w:rsid w:val="00CB17E6"/>
    <w:rsid w:val="00CB1F63"/>
    <w:rsid w:val="00CB2F1B"/>
    <w:rsid w:val="00CB512B"/>
    <w:rsid w:val="00CB704D"/>
    <w:rsid w:val="00CB7170"/>
    <w:rsid w:val="00CC040E"/>
    <w:rsid w:val="00CC111F"/>
    <w:rsid w:val="00CC2011"/>
    <w:rsid w:val="00CC3EA0"/>
    <w:rsid w:val="00CC54B9"/>
    <w:rsid w:val="00CC7B45"/>
    <w:rsid w:val="00CD1188"/>
    <w:rsid w:val="00CD2ED1"/>
    <w:rsid w:val="00CD337B"/>
    <w:rsid w:val="00CD505E"/>
    <w:rsid w:val="00CD6FBF"/>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6E71"/>
    <w:rsid w:val="00D37D87"/>
    <w:rsid w:val="00D40B33"/>
    <w:rsid w:val="00D4318F"/>
    <w:rsid w:val="00D438BF"/>
    <w:rsid w:val="00D440F8"/>
    <w:rsid w:val="00D50E32"/>
    <w:rsid w:val="00D51BD6"/>
    <w:rsid w:val="00D546FF"/>
    <w:rsid w:val="00D55AD5"/>
    <w:rsid w:val="00D576CA"/>
    <w:rsid w:val="00D613B2"/>
    <w:rsid w:val="00D61AF5"/>
    <w:rsid w:val="00D652B5"/>
    <w:rsid w:val="00D66155"/>
    <w:rsid w:val="00D708B0"/>
    <w:rsid w:val="00D70F8E"/>
    <w:rsid w:val="00D74BA9"/>
    <w:rsid w:val="00D74E44"/>
    <w:rsid w:val="00D77B1D"/>
    <w:rsid w:val="00D8021F"/>
    <w:rsid w:val="00D80383"/>
    <w:rsid w:val="00D823C6"/>
    <w:rsid w:val="00D8327F"/>
    <w:rsid w:val="00D86CA3"/>
    <w:rsid w:val="00D871CE"/>
    <w:rsid w:val="00D9055B"/>
    <w:rsid w:val="00D9196D"/>
    <w:rsid w:val="00D92982"/>
    <w:rsid w:val="00D929A4"/>
    <w:rsid w:val="00DA305E"/>
    <w:rsid w:val="00DA3EB0"/>
    <w:rsid w:val="00DA5417"/>
    <w:rsid w:val="00DA56E8"/>
    <w:rsid w:val="00DA7A9F"/>
    <w:rsid w:val="00DB0A9F"/>
    <w:rsid w:val="00DB377D"/>
    <w:rsid w:val="00DB426A"/>
    <w:rsid w:val="00DB5A7A"/>
    <w:rsid w:val="00DC2D36"/>
    <w:rsid w:val="00DC53EF"/>
    <w:rsid w:val="00DD43F2"/>
    <w:rsid w:val="00DD54FB"/>
    <w:rsid w:val="00DD7D1F"/>
    <w:rsid w:val="00DE08F3"/>
    <w:rsid w:val="00DE5608"/>
    <w:rsid w:val="00DE58D0"/>
    <w:rsid w:val="00DE654F"/>
    <w:rsid w:val="00DF0B6E"/>
    <w:rsid w:val="00DF15E0"/>
    <w:rsid w:val="00DF3713"/>
    <w:rsid w:val="00DF37A0"/>
    <w:rsid w:val="00DF4E64"/>
    <w:rsid w:val="00E025A6"/>
    <w:rsid w:val="00E03C28"/>
    <w:rsid w:val="00E110E7"/>
    <w:rsid w:val="00E11B20"/>
    <w:rsid w:val="00E12B4D"/>
    <w:rsid w:val="00E16F07"/>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04DF"/>
    <w:rsid w:val="00E53B75"/>
    <w:rsid w:val="00E54E3B"/>
    <w:rsid w:val="00E57565"/>
    <w:rsid w:val="00E6005B"/>
    <w:rsid w:val="00E63838"/>
    <w:rsid w:val="00E64434"/>
    <w:rsid w:val="00E67C51"/>
    <w:rsid w:val="00E72EFC"/>
    <w:rsid w:val="00E758EC"/>
    <w:rsid w:val="00E8065F"/>
    <w:rsid w:val="00E8234C"/>
    <w:rsid w:val="00E83AA9"/>
    <w:rsid w:val="00E85928"/>
    <w:rsid w:val="00E8728C"/>
    <w:rsid w:val="00E87822"/>
    <w:rsid w:val="00E90395"/>
    <w:rsid w:val="00E90E49"/>
    <w:rsid w:val="00E917F9"/>
    <w:rsid w:val="00E9291C"/>
    <w:rsid w:val="00E93FFE"/>
    <w:rsid w:val="00E94F8A"/>
    <w:rsid w:val="00E967FF"/>
    <w:rsid w:val="00EA0A47"/>
    <w:rsid w:val="00EA132A"/>
    <w:rsid w:val="00EA1661"/>
    <w:rsid w:val="00EA17DE"/>
    <w:rsid w:val="00EA49E3"/>
    <w:rsid w:val="00EA7A41"/>
    <w:rsid w:val="00EB077B"/>
    <w:rsid w:val="00EB1B83"/>
    <w:rsid w:val="00EB4EA2"/>
    <w:rsid w:val="00EB659B"/>
    <w:rsid w:val="00EB75BE"/>
    <w:rsid w:val="00EC24D5"/>
    <w:rsid w:val="00EC27C6"/>
    <w:rsid w:val="00EC4207"/>
    <w:rsid w:val="00EC5653"/>
    <w:rsid w:val="00EC71CE"/>
    <w:rsid w:val="00ED1006"/>
    <w:rsid w:val="00ED56CC"/>
    <w:rsid w:val="00ED6A63"/>
    <w:rsid w:val="00EE2100"/>
    <w:rsid w:val="00EE3594"/>
    <w:rsid w:val="00EF18FE"/>
    <w:rsid w:val="00EF5787"/>
    <w:rsid w:val="00EF60D0"/>
    <w:rsid w:val="00F03974"/>
    <w:rsid w:val="00F0528D"/>
    <w:rsid w:val="00F06C67"/>
    <w:rsid w:val="00F06DFD"/>
    <w:rsid w:val="00F071D1"/>
    <w:rsid w:val="00F07533"/>
    <w:rsid w:val="00F10629"/>
    <w:rsid w:val="00F14DF3"/>
    <w:rsid w:val="00F15FA5"/>
    <w:rsid w:val="00F16B00"/>
    <w:rsid w:val="00F209B7"/>
    <w:rsid w:val="00F2113B"/>
    <w:rsid w:val="00F2376F"/>
    <w:rsid w:val="00F243D8"/>
    <w:rsid w:val="00F30828"/>
    <w:rsid w:val="00F313B4"/>
    <w:rsid w:val="00F313D6"/>
    <w:rsid w:val="00F40F0C"/>
    <w:rsid w:val="00F4766C"/>
    <w:rsid w:val="00F5060E"/>
    <w:rsid w:val="00F507D1"/>
    <w:rsid w:val="00F519CE"/>
    <w:rsid w:val="00F51ADA"/>
    <w:rsid w:val="00F60203"/>
    <w:rsid w:val="00F607C5"/>
    <w:rsid w:val="00F60DEA"/>
    <w:rsid w:val="00F6302A"/>
    <w:rsid w:val="00F63926"/>
    <w:rsid w:val="00F63950"/>
    <w:rsid w:val="00F64C2B"/>
    <w:rsid w:val="00F651BE"/>
    <w:rsid w:val="00F67F53"/>
    <w:rsid w:val="00F703BE"/>
    <w:rsid w:val="00F71F69"/>
    <w:rsid w:val="00F72B72"/>
    <w:rsid w:val="00F74BB9"/>
    <w:rsid w:val="00F75582"/>
    <w:rsid w:val="00F76EFA"/>
    <w:rsid w:val="00F804BE"/>
    <w:rsid w:val="00F81693"/>
    <w:rsid w:val="00F817CE"/>
    <w:rsid w:val="00F82D81"/>
    <w:rsid w:val="00F8456C"/>
    <w:rsid w:val="00F859D8"/>
    <w:rsid w:val="00F8645C"/>
    <w:rsid w:val="00F868F5"/>
    <w:rsid w:val="00F9056A"/>
    <w:rsid w:val="00F90F8D"/>
    <w:rsid w:val="00F92782"/>
    <w:rsid w:val="00F935E2"/>
    <w:rsid w:val="00F93AA9"/>
    <w:rsid w:val="00F96985"/>
    <w:rsid w:val="00F97838"/>
    <w:rsid w:val="00F9795D"/>
    <w:rsid w:val="00F97A36"/>
    <w:rsid w:val="00FA2BB3"/>
    <w:rsid w:val="00FB09C3"/>
    <w:rsid w:val="00FB4C80"/>
    <w:rsid w:val="00FB4F2E"/>
    <w:rsid w:val="00FB6A6A"/>
    <w:rsid w:val="00FC4FDB"/>
    <w:rsid w:val="00FC7429"/>
    <w:rsid w:val="00FD07F6"/>
    <w:rsid w:val="00FD1EC8"/>
    <w:rsid w:val="00FD47ED"/>
    <w:rsid w:val="00FD74DB"/>
    <w:rsid w:val="00FD7660"/>
    <w:rsid w:val="00FD772D"/>
    <w:rsid w:val="00FE0655"/>
    <w:rsid w:val="00FE2365"/>
    <w:rsid w:val="00FE37D7"/>
    <w:rsid w:val="00FE4C7B"/>
    <w:rsid w:val="00FE7336"/>
    <w:rsid w:val="00FE787C"/>
    <w:rsid w:val="00FE7FD8"/>
    <w:rsid w:val="00FF2451"/>
    <w:rsid w:val="00FF45A5"/>
    <w:rsid w:val="00FF5C91"/>
    <w:rsid w:val="00FF5E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5424">
      <w:bodyDiv w:val="1"/>
      <w:marLeft w:val="0"/>
      <w:marRight w:val="0"/>
      <w:marTop w:val="0"/>
      <w:marBottom w:val="0"/>
      <w:divBdr>
        <w:top w:val="none" w:sz="0" w:space="0" w:color="auto"/>
        <w:left w:val="none" w:sz="0" w:space="0" w:color="auto"/>
        <w:bottom w:val="none" w:sz="0" w:space="0" w:color="auto"/>
        <w:right w:val="none" w:sz="0" w:space="0" w:color="auto"/>
      </w:divBdr>
    </w:div>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810171885">
      <w:bodyDiv w:val="1"/>
      <w:marLeft w:val="0"/>
      <w:marRight w:val="0"/>
      <w:marTop w:val="0"/>
      <w:marBottom w:val="0"/>
      <w:divBdr>
        <w:top w:val="none" w:sz="0" w:space="0" w:color="auto"/>
        <w:left w:val="none" w:sz="0" w:space="0" w:color="auto"/>
        <w:bottom w:val="none" w:sz="0" w:space="0" w:color="auto"/>
        <w:right w:val="none" w:sz="0" w:space="0" w:color="auto"/>
      </w:divBdr>
    </w:div>
    <w:div w:id="1164010786">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3.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686CB7-FE0B-4642-BD98-B17684519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484</TotalTime>
  <Pages>3</Pages>
  <Words>1074</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46</cp:revision>
  <cp:lastPrinted>2008-01-31T07:09:00Z</cp:lastPrinted>
  <dcterms:created xsi:type="dcterms:W3CDTF">2018-09-28T22:12:00Z</dcterms:created>
  <dcterms:modified xsi:type="dcterms:W3CDTF">2019-01-11T18:41:00Z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